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90" w:type="dxa"/>
          <w:right w:w="90" w:type="dxa"/>
        </w:tblCellMar>
        <w:tblLook w:val="0000" w:firstRow="0" w:lastRow="0" w:firstColumn="0" w:lastColumn="0" w:noHBand="0" w:noVBand="0"/>
      </w:tblPr>
      <w:tblGrid>
        <w:gridCol w:w="2769"/>
        <w:gridCol w:w="6861"/>
      </w:tblGrid>
      <w:tr w:rsidR="007075A6">
        <w:trPr>
          <w:trHeight w:val="1954"/>
        </w:trPr>
        <w:tc>
          <w:tcPr>
            <w:tcW w:w="2769" w:type="dxa"/>
            <w:tcBorders>
              <w:top w:val="single" w:sz="12" w:space="0" w:color="auto"/>
              <w:left w:val="single" w:sz="12" w:space="0" w:color="auto"/>
              <w:bottom w:val="single" w:sz="2" w:space="0" w:color="auto"/>
              <w:right w:val="nil"/>
            </w:tcBorders>
            <w:tcMar>
              <w:top w:w="0" w:type="dxa"/>
              <w:left w:w="90" w:type="dxa"/>
              <w:bottom w:w="0" w:type="dxa"/>
              <w:right w:w="90" w:type="dxa"/>
            </w:tcMar>
            <w:vAlign w:val="center"/>
          </w:tcPr>
          <w:p w:rsidR="007075A6" w:rsidRDefault="007075A6">
            <w:pPr>
              <w:jc w:val="center"/>
              <w:rPr>
                <w:rFonts w:ascii="Tahoma" w:hAnsi="Tahoma"/>
                <w:b/>
                <w:color w:val="auto"/>
                <w:shd w:val="clear" w:color="auto" w:fill="auto"/>
              </w:rPr>
            </w:pPr>
            <w:bookmarkStart w:id="0" w:name="1"/>
            <w:bookmarkStart w:id="1" w:name="_GoBack"/>
            <w:bookmarkEnd w:id="0"/>
            <w:bookmarkEnd w:id="1"/>
          </w:p>
        </w:tc>
        <w:tc>
          <w:tcPr>
            <w:tcW w:w="6861" w:type="dxa"/>
            <w:tcBorders>
              <w:top w:val="single" w:sz="12" w:space="0" w:color="auto"/>
              <w:left w:val="nil"/>
              <w:bottom w:val="single" w:sz="2" w:space="0" w:color="auto"/>
              <w:right w:val="single" w:sz="12" w:space="0" w:color="auto"/>
            </w:tcBorders>
            <w:tcMar>
              <w:top w:w="0" w:type="dxa"/>
              <w:left w:w="90" w:type="dxa"/>
              <w:bottom w:w="0" w:type="dxa"/>
              <w:right w:w="90" w:type="dxa"/>
            </w:tcMar>
            <w:vAlign w:val="center"/>
          </w:tcPr>
          <w:p w:rsidR="007075A6" w:rsidRDefault="007075A6">
            <w:pPr>
              <w:rPr>
                <w:rFonts w:ascii="Tahoma" w:hAnsi="Tahoma"/>
                <w:b/>
                <w:color w:val="0000FF"/>
                <w:sz w:val="40"/>
                <w:shd w:val="clear" w:color="auto" w:fill="auto"/>
              </w:rPr>
            </w:pPr>
            <w:r>
              <w:rPr>
                <w:b/>
                <w:color w:val="0000FF"/>
                <w:sz w:val="40"/>
                <w:shd w:val="clear" w:color="auto" w:fill="auto"/>
              </w:rPr>
              <w:t>Comune di Spotorno</w:t>
            </w:r>
          </w:p>
          <w:p w:rsidR="007075A6" w:rsidRDefault="007075A6">
            <w:pPr>
              <w:rPr>
                <w:rFonts w:ascii="Tahoma" w:hAnsi="Tahoma"/>
                <w:color w:val="0000FF"/>
                <w:sz w:val="12"/>
                <w:shd w:val="clear" w:color="auto" w:fill="auto"/>
              </w:rPr>
            </w:pPr>
          </w:p>
          <w:p w:rsidR="007075A6" w:rsidRDefault="007075A6">
            <w:pPr>
              <w:rPr>
                <w:rFonts w:ascii="Tahoma" w:hAnsi="Tahoma"/>
                <w:b/>
                <w:sz w:val="40"/>
                <w:shd w:val="clear" w:color="auto" w:fill="auto"/>
              </w:rPr>
            </w:pPr>
            <w:r>
              <w:rPr>
                <w:rFonts w:ascii="Tahoma" w:hAnsi="Tahoma"/>
                <w:color w:val="0000FF"/>
                <w:sz w:val="32"/>
                <w:shd w:val="clear" w:color="auto" w:fill="auto"/>
              </w:rPr>
              <w:t>Provincia di Savona</w:t>
            </w:r>
          </w:p>
        </w:tc>
      </w:tr>
      <w:tr w:rsidR="007075A6">
        <w:trPr>
          <w:trHeight w:val="3186"/>
        </w:trPr>
        <w:tc>
          <w:tcPr>
            <w:tcW w:w="9630" w:type="dxa"/>
            <w:gridSpan w:val="2"/>
            <w:vMerge w:val="restart"/>
            <w:tcBorders>
              <w:top w:val="nil"/>
              <w:left w:val="single" w:sz="12" w:space="0" w:color="auto"/>
              <w:bottom w:val="nil"/>
              <w:right w:val="single" w:sz="12" w:space="0" w:color="auto"/>
            </w:tcBorders>
            <w:tcMar>
              <w:top w:w="0" w:type="dxa"/>
              <w:left w:w="90" w:type="dxa"/>
              <w:bottom w:w="0" w:type="dxa"/>
              <w:right w:w="90" w:type="dxa"/>
            </w:tcMar>
            <w:vAlign w:val="center"/>
          </w:tcPr>
          <w:p w:rsidR="007075A6" w:rsidRDefault="007075A6">
            <w:pPr>
              <w:jc w:val="center"/>
              <w:rPr>
                <w:rFonts w:ascii="Tahoma" w:hAnsi="Tahoma"/>
                <w:b/>
                <w:color w:val="auto"/>
                <w:shd w:val="clear" w:color="auto" w:fill="auto"/>
              </w:rPr>
            </w:pPr>
          </w:p>
          <w:p w:rsidR="007075A6" w:rsidRDefault="007075A6">
            <w:pPr>
              <w:jc w:val="center"/>
              <w:rPr>
                <w:rFonts w:ascii="Tahoma" w:hAnsi="Tahoma"/>
                <w:b/>
                <w:sz w:val="40"/>
                <w:shd w:val="clear" w:color="auto" w:fill="auto"/>
              </w:rPr>
            </w:pPr>
            <w:r>
              <w:rPr>
                <w:rFonts w:ascii="Tahoma" w:hAnsi="Tahoma"/>
                <w:color w:val="800000"/>
                <w:sz w:val="40"/>
                <w:shd w:val="clear" w:color="auto" w:fill="auto"/>
              </w:rPr>
              <w:t>CAPITOLATO SPECIALE D'APPALTO</w:t>
            </w:r>
          </w:p>
          <w:p w:rsidR="007075A6" w:rsidRDefault="007075A6">
            <w:pPr>
              <w:jc w:val="center"/>
              <w:rPr>
                <w:rFonts w:ascii="Tahoma" w:hAnsi="Tahoma"/>
                <w:shd w:val="clear" w:color="auto" w:fill="auto"/>
              </w:rPr>
            </w:pPr>
          </w:p>
          <w:p w:rsidR="007075A6" w:rsidRDefault="007075A6">
            <w:pPr>
              <w:jc w:val="center"/>
              <w:rPr>
                <w:rFonts w:ascii="Tahoma" w:hAnsi="Tahoma"/>
                <w:b/>
                <w:sz w:val="40"/>
                <w:shd w:val="clear" w:color="auto" w:fill="auto"/>
              </w:rPr>
            </w:pPr>
            <w:r>
              <w:rPr>
                <w:rFonts w:ascii="Tahoma" w:hAnsi="Tahoma"/>
                <w:sz w:val="36"/>
                <w:shd w:val="clear" w:color="auto" w:fill="auto"/>
              </w:rPr>
              <w:t>ILLUMINAZIONE PUBBLICA</w:t>
            </w:r>
          </w:p>
          <w:p w:rsidR="007075A6" w:rsidRDefault="007075A6">
            <w:pPr>
              <w:jc w:val="center"/>
              <w:rPr>
                <w:rFonts w:ascii="Tahoma" w:hAnsi="Tahoma"/>
                <w:b/>
                <w:shd w:val="clear" w:color="auto" w:fill="auto"/>
              </w:rPr>
            </w:pPr>
          </w:p>
        </w:tc>
      </w:tr>
      <w:tr w:rsidR="007075A6">
        <w:trPr>
          <w:trHeight w:val="290"/>
        </w:trPr>
        <w:tc>
          <w:tcPr>
            <w:tcW w:w="9630" w:type="dxa"/>
            <w:gridSpan w:val="2"/>
            <w:vMerge/>
            <w:tcBorders>
              <w:top w:val="nil"/>
              <w:left w:val="single" w:sz="12" w:space="0" w:color="auto"/>
              <w:bottom w:val="nil"/>
              <w:right w:val="single" w:sz="12" w:space="0" w:color="auto"/>
            </w:tcBorders>
            <w:tcMar>
              <w:top w:w="0" w:type="dxa"/>
              <w:left w:w="90" w:type="dxa"/>
              <w:bottom w:w="0" w:type="dxa"/>
              <w:right w:w="90" w:type="dxa"/>
            </w:tcMar>
            <w:vAlign w:val="center"/>
          </w:tcPr>
          <w:p w:rsidR="007075A6" w:rsidRDefault="007075A6">
            <w:pPr>
              <w:jc w:val="center"/>
              <w:rPr>
                <w:rFonts w:ascii="Tahoma" w:hAnsi="Tahoma"/>
                <w:b/>
                <w:color w:val="auto"/>
                <w:shd w:val="clear" w:color="auto" w:fill="auto"/>
              </w:rPr>
            </w:pPr>
          </w:p>
        </w:tc>
      </w:tr>
      <w:tr w:rsidR="007075A6">
        <w:trPr>
          <w:trHeight w:val="1150"/>
        </w:trPr>
        <w:tc>
          <w:tcPr>
            <w:tcW w:w="2769" w:type="dxa"/>
            <w:tcBorders>
              <w:top w:val="single" w:sz="2" w:space="0" w:color="auto"/>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r>
              <w:rPr>
                <w:rFonts w:ascii="Tahoma" w:hAnsi="Tahoma"/>
                <w:b/>
                <w:color w:val="800000"/>
                <w:sz w:val="20"/>
                <w:shd w:val="clear" w:color="auto" w:fill="auto"/>
              </w:rPr>
              <w:t>OGGETTO</w:t>
            </w:r>
            <w:r>
              <w:rPr>
                <w:rFonts w:ascii="Tahoma" w:hAnsi="Tahoma"/>
                <w:color w:val="800000"/>
                <w:sz w:val="20"/>
                <w:shd w:val="clear" w:color="auto" w:fill="auto"/>
              </w:rPr>
              <w:t>:</w:t>
            </w:r>
          </w:p>
        </w:tc>
        <w:tc>
          <w:tcPr>
            <w:tcW w:w="6861" w:type="dxa"/>
            <w:tcBorders>
              <w:top w:val="single" w:sz="2" w:space="0" w:color="auto"/>
              <w:left w:val="nil"/>
              <w:bottom w:val="nil"/>
              <w:right w:val="single" w:sz="12" w:space="0" w:color="auto"/>
            </w:tcBorders>
            <w:tcMar>
              <w:top w:w="0" w:type="dxa"/>
              <w:left w:w="90" w:type="dxa"/>
              <w:bottom w:w="0" w:type="dxa"/>
              <w:right w:w="90" w:type="dxa"/>
            </w:tcMar>
            <w:vAlign w:val="center"/>
          </w:tcPr>
          <w:p w:rsidR="007075A6" w:rsidRDefault="007075A6">
            <w:pPr>
              <w:jc w:val="both"/>
              <w:rPr>
                <w:rFonts w:ascii="Tahoma" w:hAnsi="Tahoma"/>
                <w:b/>
                <w:color w:val="auto"/>
                <w:sz w:val="20"/>
                <w:shd w:val="clear" w:color="auto" w:fill="auto"/>
              </w:rPr>
            </w:pPr>
            <w:r>
              <w:rPr>
                <w:rFonts w:ascii="Tahoma" w:hAnsi="Tahoma"/>
                <w:color w:val="auto"/>
                <w:sz w:val="20"/>
                <w:shd w:val="clear" w:color="auto" w:fill="auto"/>
              </w:rPr>
              <w:t>REALIZZAZIONE INTERVENTI DI MANUTENZIONE STRAORDINARIA E PARZIALE RIFACIMENTO IMPIANTI DI ILLUMINAZIONE PUBBLICA NELLE VIE FRANCIA, GERMANIA, BELGIO, TOSCANA E VICO NICEI NEL COMUNE DI SPOTORNO (SV)</w:t>
            </w: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r>
              <w:rPr>
                <w:rFonts w:ascii="Tahoma" w:hAnsi="Tahoma"/>
                <w:b/>
                <w:color w:val="800000"/>
                <w:sz w:val="20"/>
                <w:shd w:val="clear" w:color="auto" w:fill="auto"/>
              </w:rPr>
              <w:t>PARTE D'OPERA</w:t>
            </w:r>
            <w:r>
              <w:rPr>
                <w:rFonts w:ascii="Tahoma" w:hAnsi="Tahoma"/>
                <w:color w:val="800000"/>
                <w:sz w:val="20"/>
                <w:shd w:val="clear" w:color="auto" w:fill="auto"/>
              </w:rPr>
              <w:t>:</w:t>
            </w: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r>
              <w:rPr>
                <w:rFonts w:ascii="Tahoma" w:hAnsi="Tahoma"/>
                <w:color w:val="auto"/>
                <w:sz w:val="20"/>
                <w:shd w:val="clear" w:color="auto" w:fill="auto"/>
              </w:rPr>
              <w:t>ILLUMINAZIONE PUBBLICA</w:t>
            </w: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r>
              <w:rPr>
                <w:rFonts w:ascii="Tahoma" w:hAnsi="Tahoma"/>
                <w:b/>
                <w:color w:val="800000"/>
                <w:sz w:val="20"/>
                <w:shd w:val="clear" w:color="auto" w:fill="auto"/>
              </w:rPr>
              <w:t>COMMITTENTE</w:t>
            </w:r>
            <w:r>
              <w:rPr>
                <w:rFonts w:ascii="Tahoma" w:hAnsi="Tahoma"/>
                <w:color w:val="800000"/>
                <w:sz w:val="20"/>
                <w:shd w:val="clear" w:color="auto" w:fill="auto"/>
              </w:rPr>
              <w:t>:</w:t>
            </w: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r>
              <w:rPr>
                <w:rFonts w:ascii="Tahoma" w:hAnsi="Tahoma"/>
                <w:color w:val="auto"/>
                <w:sz w:val="20"/>
                <w:shd w:val="clear" w:color="auto" w:fill="auto"/>
              </w:rPr>
              <w:t>Comune di Spotorno- Via Aurelia 60 -17028 Spotorno (SV)</w:t>
            </w: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r>
              <w:rPr>
                <w:rFonts w:ascii="Tahoma" w:hAnsi="Tahoma"/>
                <w:b/>
                <w:color w:val="800000"/>
                <w:sz w:val="20"/>
                <w:shd w:val="clear" w:color="auto" w:fill="auto"/>
              </w:rPr>
              <w:t>Codice CUP</w:t>
            </w:r>
            <w:r>
              <w:rPr>
                <w:rFonts w:ascii="Tahoma" w:hAnsi="Tahoma"/>
                <w:color w:val="800000"/>
                <w:sz w:val="20"/>
                <w:shd w:val="clear" w:color="auto" w:fill="auto"/>
              </w:rPr>
              <w:t xml:space="preserve">: </w:t>
            </w: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right"/>
              <w:rPr>
                <w:rFonts w:ascii="Tahoma" w:hAnsi="Tahoma"/>
                <w:b/>
                <w:color w:val="800000"/>
                <w:sz w:val="20"/>
                <w:shd w:val="clear" w:color="auto" w:fill="auto"/>
              </w:rPr>
            </w:pPr>
            <w:r>
              <w:rPr>
                <w:rFonts w:ascii="Tahoma" w:hAnsi="Tahoma"/>
                <w:b/>
                <w:color w:val="800000"/>
                <w:sz w:val="20"/>
                <w:shd w:val="clear" w:color="auto" w:fill="auto"/>
              </w:rPr>
              <w:t>Codice CIG</w:t>
            </w:r>
            <w:r>
              <w:rPr>
                <w:rFonts w:ascii="Tahoma" w:hAnsi="Tahoma"/>
                <w:color w:val="800000"/>
                <w:sz w:val="20"/>
                <w:shd w:val="clear" w:color="auto" w:fill="auto"/>
              </w:rPr>
              <w:t>:</w:t>
            </w:r>
          </w:p>
        </w:tc>
        <w:tc>
          <w:tcPr>
            <w:tcW w:w="6861" w:type="dxa"/>
            <w:tcBorders>
              <w:top w:val="nil"/>
              <w:left w:val="nil"/>
              <w:bottom w:val="nil"/>
              <w:right w:val="single" w:sz="12" w:space="0" w:color="auto"/>
            </w:tcBorders>
            <w:tcMar>
              <w:top w:w="0" w:type="dxa"/>
              <w:left w:w="90" w:type="dxa"/>
              <w:bottom w:w="0" w:type="dxa"/>
              <w:right w:w="90" w:type="dxa"/>
            </w:tcMar>
            <w:vAlign w:val="center"/>
          </w:tcPr>
          <w:p w:rsidR="007075A6" w:rsidRDefault="007075A6">
            <w:pPr>
              <w:rPr>
                <w:rFonts w:ascii="Tahoma" w:hAnsi="Tahoma"/>
                <w:b/>
                <w:color w:val="auto"/>
                <w:sz w:val="20"/>
                <w:shd w:val="clear" w:color="auto" w:fill="auto"/>
              </w:rPr>
            </w:pPr>
          </w:p>
        </w:tc>
      </w:tr>
      <w:tr w:rsidR="007075A6">
        <w:trPr>
          <w:trHeight w:val="2617"/>
        </w:trPr>
        <w:tc>
          <w:tcPr>
            <w:tcW w:w="2769" w:type="dxa"/>
            <w:tcBorders>
              <w:top w:val="nil"/>
              <w:left w:val="single" w:sz="12" w:space="0" w:color="auto"/>
              <w:bottom w:val="nil"/>
              <w:right w:val="single" w:sz="2" w:space="0" w:color="auto"/>
            </w:tcBorders>
            <w:shd w:val="clear" w:color="auto" w:fill="FFFF00"/>
            <w:tcMar>
              <w:top w:w="0" w:type="dxa"/>
              <w:left w:w="90" w:type="dxa"/>
              <w:bottom w:w="0" w:type="dxa"/>
              <w:right w:w="90" w:type="dxa"/>
            </w:tcMar>
            <w:vAlign w:val="center"/>
          </w:tcPr>
          <w:p w:rsidR="007075A6" w:rsidRDefault="007075A6">
            <w:pPr>
              <w:jc w:val="center"/>
              <w:rPr>
                <w:rFonts w:ascii="Tahoma" w:hAnsi="Tahoma"/>
                <w:b/>
                <w:color w:val="auto"/>
                <w:shd w:val="clear" w:color="auto" w:fill="auto"/>
              </w:rPr>
            </w:pPr>
          </w:p>
        </w:tc>
        <w:tc>
          <w:tcPr>
            <w:tcW w:w="6861" w:type="dxa"/>
            <w:tcBorders>
              <w:top w:val="nil"/>
              <w:left w:val="nil"/>
              <w:bottom w:val="nil"/>
              <w:right w:val="single" w:sz="12" w:space="0" w:color="auto"/>
            </w:tcBorders>
            <w:tcMar>
              <w:top w:w="0" w:type="dxa"/>
              <w:left w:w="90" w:type="dxa"/>
              <w:bottom w:w="0" w:type="dxa"/>
              <w:right w:w="90" w:type="dxa"/>
            </w:tcMar>
            <w:vAlign w:val="bottom"/>
          </w:tcPr>
          <w:p w:rsidR="007075A6" w:rsidRDefault="007075A6">
            <w:pPr>
              <w:tabs>
                <w:tab w:val="center" w:pos="7100"/>
              </w:tabs>
              <w:rPr>
                <w:rFonts w:ascii="Tahoma" w:hAnsi="Tahoma"/>
                <w:color w:val="auto"/>
                <w:sz w:val="16"/>
                <w:shd w:val="clear" w:color="auto" w:fill="auto"/>
              </w:rPr>
            </w:pPr>
            <w:r>
              <w:rPr>
                <w:rFonts w:ascii="Tahoma" w:hAnsi="Tahoma"/>
                <w:color w:val="auto"/>
                <w:sz w:val="16"/>
                <w:shd w:val="clear" w:color="auto" w:fill="auto"/>
              </w:rPr>
              <w:t>SAVONA, 23/03/2018</w:t>
            </w:r>
          </w:p>
          <w:p w:rsidR="007075A6" w:rsidRDefault="007075A6">
            <w:pPr>
              <w:tabs>
                <w:tab w:val="center" w:pos="7100"/>
              </w:tabs>
              <w:rPr>
                <w:rFonts w:ascii="Tahoma" w:hAnsi="Tahoma"/>
                <w:color w:val="auto"/>
                <w:sz w:val="16"/>
                <w:shd w:val="clear" w:color="auto" w:fill="auto"/>
              </w:rPr>
            </w:pPr>
          </w:p>
          <w:p w:rsidR="007075A6" w:rsidRDefault="007075A6">
            <w:pPr>
              <w:tabs>
                <w:tab w:val="center" w:pos="7100"/>
              </w:tabs>
              <w:jc w:val="center"/>
              <w:rPr>
                <w:rFonts w:ascii="Tahoma" w:hAnsi="Tahoma"/>
                <w:b/>
                <w:color w:val="auto"/>
                <w:sz w:val="20"/>
                <w:shd w:val="clear" w:color="auto" w:fill="auto"/>
              </w:rPr>
            </w:pPr>
          </w:p>
          <w:p w:rsidR="007075A6" w:rsidRDefault="007075A6">
            <w:pPr>
              <w:tabs>
                <w:tab w:val="center" w:pos="7100"/>
              </w:tabs>
              <w:jc w:val="center"/>
              <w:rPr>
                <w:rFonts w:ascii="Tahoma" w:hAnsi="Tahoma"/>
                <w:b/>
                <w:color w:val="auto"/>
                <w:sz w:val="20"/>
                <w:shd w:val="clear" w:color="auto" w:fill="auto"/>
              </w:rPr>
            </w:pPr>
          </w:p>
          <w:p w:rsidR="007075A6" w:rsidRDefault="007075A6">
            <w:pPr>
              <w:tabs>
                <w:tab w:val="center" w:pos="7100"/>
              </w:tabs>
              <w:jc w:val="center"/>
              <w:rPr>
                <w:rFonts w:ascii="Tahoma" w:hAnsi="Tahoma"/>
                <w:b/>
                <w:color w:val="auto"/>
                <w:sz w:val="20"/>
                <w:shd w:val="clear" w:color="auto" w:fill="auto"/>
              </w:rPr>
            </w:pPr>
          </w:p>
          <w:p w:rsidR="007075A6" w:rsidRDefault="007075A6">
            <w:pPr>
              <w:tabs>
                <w:tab w:val="center" w:pos="7100"/>
              </w:tabs>
              <w:jc w:val="center"/>
              <w:rPr>
                <w:rFonts w:ascii="Tahoma" w:hAnsi="Tahoma"/>
                <w:b/>
                <w:color w:val="auto"/>
                <w:sz w:val="20"/>
                <w:shd w:val="clear" w:color="auto" w:fill="auto"/>
              </w:rPr>
            </w:pPr>
            <w:r>
              <w:rPr>
                <w:rFonts w:ascii="Tahoma" w:hAnsi="Tahoma"/>
                <w:b/>
                <w:color w:val="auto"/>
                <w:sz w:val="20"/>
                <w:shd w:val="clear" w:color="auto" w:fill="auto"/>
              </w:rPr>
              <w:t>IL TECNICO</w:t>
            </w:r>
          </w:p>
          <w:p w:rsidR="007075A6" w:rsidRDefault="007075A6">
            <w:pPr>
              <w:tabs>
                <w:tab w:val="center" w:pos="7100"/>
              </w:tabs>
              <w:jc w:val="center"/>
              <w:rPr>
                <w:rFonts w:ascii="Tahoma" w:hAnsi="Tahoma"/>
                <w:b/>
                <w:color w:val="auto"/>
                <w:sz w:val="20"/>
                <w:shd w:val="clear" w:color="auto" w:fill="auto"/>
              </w:rPr>
            </w:pPr>
          </w:p>
          <w:p w:rsidR="007075A6" w:rsidRDefault="007075A6">
            <w:pPr>
              <w:tabs>
                <w:tab w:val="center" w:pos="7100"/>
              </w:tabs>
              <w:jc w:val="center"/>
              <w:rPr>
                <w:rFonts w:ascii="Tahoma" w:hAnsi="Tahoma"/>
                <w:b/>
                <w:color w:val="auto"/>
                <w:shd w:val="clear" w:color="auto" w:fill="auto"/>
              </w:rPr>
            </w:pPr>
            <w:r>
              <w:rPr>
                <w:rFonts w:ascii="Tahoma" w:hAnsi="Tahoma"/>
                <w:color w:val="auto"/>
                <w:sz w:val="20"/>
                <w:shd w:val="clear" w:color="auto" w:fill="auto"/>
              </w:rPr>
              <w:t>Per. Ind. Alessandro TOSCANO</w:t>
            </w:r>
          </w:p>
        </w:tc>
      </w:tr>
      <w:tr w:rsidR="007075A6">
        <w:trPr>
          <w:trHeight w:val="1909"/>
        </w:trPr>
        <w:tc>
          <w:tcPr>
            <w:tcW w:w="2769" w:type="dxa"/>
            <w:tcBorders>
              <w:top w:val="nil"/>
              <w:left w:val="single" w:sz="12" w:space="0" w:color="auto"/>
              <w:bottom w:val="single" w:sz="2" w:space="0" w:color="auto"/>
              <w:right w:val="single" w:sz="2" w:space="0" w:color="auto"/>
            </w:tcBorders>
            <w:shd w:val="clear" w:color="auto" w:fill="FFFF00"/>
            <w:tcMar>
              <w:top w:w="0" w:type="dxa"/>
              <w:left w:w="90" w:type="dxa"/>
              <w:bottom w:w="0" w:type="dxa"/>
              <w:right w:w="90" w:type="dxa"/>
            </w:tcMar>
            <w:vAlign w:val="center"/>
          </w:tcPr>
          <w:p w:rsidR="007075A6" w:rsidRDefault="007075A6">
            <w:pPr>
              <w:jc w:val="center"/>
              <w:rPr>
                <w:rFonts w:ascii="Tahoma" w:hAnsi="Tahoma"/>
                <w:color w:val="auto"/>
                <w:sz w:val="28"/>
                <w:shd w:val="clear" w:color="auto" w:fill="auto"/>
              </w:rPr>
            </w:pPr>
          </w:p>
        </w:tc>
        <w:tc>
          <w:tcPr>
            <w:tcW w:w="6861" w:type="dxa"/>
            <w:tcBorders>
              <w:top w:val="nil"/>
              <w:left w:val="nil"/>
              <w:bottom w:val="single" w:sz="2" w:space="0" w:color="auto"/>
              <w:right w:val="single" w:sz="12" w:space="0" w:color="auto"/>
            </w:tcBorders>
            <w:tcMar>
              <w:top w:w="0" w:type="dxa"/>
              <w:left w:w="90" w:type="dxa"/>
              <w:bottom w:w="0" w:type="dxa"/>
              <w:right w:w="90" w:type="dxa"/>
            </w:tcMar>
            <w:vAlign w:val="center"/>
          </w:tcPr>
          <w:p w:rsidR="007075A6" w:rsidRDefault="007075A6">
            <w:pPr>
              <w:jc w:val="center"/>
              <w:rPr>
                <w:rFonts w:ascii="Tahoma" w:hAnsi="Tahoma"/>
                <w:color w:val="auto"/>
                <w:shd w:val="clear" w:color="auto" w:fill="auto"/>
              </w:rPr>
            </w:pPr>
          </w:p>
        </w:tc>
      </w:tr>
      <w:tr w:rsidR="007075A6">
        <w:tc>
          <w:tcPr>
            <w:tcW w:w="9630" w:type="dxa"/>
            <w:gridSpan w:val="2"/>
            <w:tcBorders>
              <w:top w:val="nil"/>
              <w:left w:val="single" w:sz="12" w:space="0" w:color="auto"/>
              <w:bottom w:val="single" w:sz="12" w:space="0" w:color="auto"/>
              <w:right w:val="single" w:sz="12" w:space="0" w:color="auto"/>
            </w:tcBorders>
            <w:tcMar>
              <w:top w:w="0" w:type="dxa"/>
              <w:left w:w="90" w:type="dxa"/>
              <w:bottom w:w="0" w:type="dxa"/>
              <w:right w:w="90" w:type="dxa"/>
            </w:tcMar>
            <w:vAlign w:val="center"/>
          </w:tcPr>
          <w:p w:rsidR="007075A6" w:rsidRDefault="007075A6">
            <w:pPr>
              <w:jc w:val="center"/>
              <w:rPr>
                <w:rFonts w:ascii="Tahoma" w:hAnsi="Tahoma"/>
                <w:b/>
                <w:color w:val="auto"/>
                <w:shd w:val="clear" w:color="auto" w:fill="auto"/>
              </w:rPr>
            </w:pPr>
          </w:p>
        </w:tc>
      </w:tr>
    </w:tbl>
    <w:p w:rsidR="007075A6" w:rsidRDefault="007075A6">
      <w:pPr>
        <w:spacing w:line="360" w:lineRule="atLeast"/>
        <w:jc w:val="center"/>
        <w:rPr>
          <w:rFonts w:ascii="Tahoma" w:hAnsi="Tahoma"/>
          <w:b/>
          <w:color w:val="auto"/>
          <w:sz w:val="36"/>
          <w:shd w:val="clear" w:color="auto" w:fill="auto"/>
        </w:rPr>
      </w:pPr>
      <w:r>
        <w:rPr>
          <w:color w:val="auto"/>
          <w:shd w:val="clear" w:color="auto" w:fill="auto"/>
        </w:rPr>
        <w:br w:type="page"/>
      </w:r>
      <w:r>
        <w:rPr>
          <w:rFonts w:ascii="Times New Roman" w:hAnsi="Times New Roman"/>
          <w:vanish/>
          <w:sz w:val="14"/>
          <w:shd w:val="clear" w:color="auto" w:fill="auto"/>
        </w:rPr>
        <w:lastRenderedPageBreak/>
        <w:t>#{GUID_CEA61E41-E1F7-478B-93F8-71B396483DCE|LIVELLO_1|TESTO_Oggetto, ammontare e forma dell'appalto - Descrizione, forma, dimensioni e variazioni delle opere_END}&amp;</w:t>
      </w:r>
      <w:bookmarkStart w:id="2" w:name="394"/>
      <w:bookmarkEnd w:id="2"/>
      <w:r>
        <w:rPr>
          <w:rFonts w:ascii="Tahoma" w:hAnsi="Tahoma"/>
          <w:b/>
          <w:color w:val="auto"/>
          <w:sz w:val="36"/>
          <w:shd w:val="clear" w:color="auto" w:fill="auto"/>
        </w:rPr>
        <w:t>CAPITOLO 1</w:t>
      </w:r>
    </w:p>
    <w:p w:rsidR="007075A6" w:rsidRDefault="007075A6">
      <w:pPr>
        <w:jc w:val="center"/>
        <w:rPr>
          <w:rFonts w:ascii="Tahoma" w:hAnsi="Tahoma"/>
          <w:b/>
          <w:color w:val="auto"/>
          <w:shd w:val="clear" w:color="auto" w:fill="auto"/>
        </w:rPr>
      </w:pPr>
    </w:p>
    <w:p w:rsidR="007075A6" w:rsidRDefault="007075A6">
      <w:pPr>
        <w:spacing w:line="360" w:lineRule="atLeast"/>
        <w:jc w:val="center"/>
        <w:rPr>
          <w:rFonts w:ascii="Tahoma" w:hAnsi="Tahoma"/>
          <w:b/>
          <w:color w:val="auto"/>
          <w:shd w:val="clear" w:color="auto" w:fill="auto"/>
        </w:rPr>
      </w:pPr>
      <w:r>
        <w:rPr>
          <w:rFonts w:ascii="Tahoma" w:hAnsi="Tahoma"/>
          <w:b/>
          <w:color w:val="auto"/>
          <w:shd w:val="clear" w:color="auto" w:fill="auto"/>
        </w:rPr>
        <w:t>OGGETTO DELL'APPALTO - AMMONTARE DELL'APPALTO - FORMA DELL'APPALTO - DESCRIZIONE, FORMA E PRINCIPALI DIMENSIONI DELLE OPERE - VARIAZIONI DELLE OPERE</w:t>
      </w:r>
    </w:p>
    <w:p w:rsidR="007075A6" w:rsidRDefault="007075A6">
      <w:pPr>
        <w:spacing w:line="360" w:lineRule="atLeast"/>
        <w:jc w:val="center"/>
        <w:rPr>
          <w:rFonts w:ascii="Tahoma" w:hAnsi="Tahoma"/>
          <w:color w:val="auto"/>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#{GUID_838D73F7-02DC-49A9-A328-3E1E488DB6D6|LIVELLO_2|TESTO_Oggetto dell'appalto_END}&amp;</w:t>
      </w:r>
      <w:bookmarkStart w:id="3" w:name="401"/>
      <w:bookmarkEnd w:id="3"/>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1.1</w:t>
      </w:r>
    </w:p>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OGGETTO DELL'APPALTO</w:t>
      </w:r>
    </w:p>
    <w:p w:rsidR="007075A6" w:rsidRDefault="007075A6">
      <w:pPr>
        <w:rPr>
          <w:rFonts w:ascii="Tahoma" w:hAnsi="Tahoma"/>
          <w:color w:val="auto"/>
          <w:sz w:val="20"/>
          <w:shd w:val="clear" w:color="auto" w:fill="auto"/>
        </w:rPr>
      </w:pPr>
    </w:p>
    <w:p w:rsidR="007075A6" w:rsidRDefault="007075A6">
      <w:pPr>
        <w:pStyle w:val="Pidipagina"/>
        <w:widowControl/>
        <w:tabs>
          <w:tab w:val="center" w:pos="4819"/>
          <w:tab w:val="right" w:pos="9638"/>
        </w:tabs>
        <w:jc w:val="both"/>
        <w:rPr>
          <w:i/>
          <w:color w:val="auto"/>
          <w:sz w:val="14"/>
          <w:shd w:val="clear" w:color="auto" w:fill="auto"/>
        </w:rPr>
      </w:pPr>
      <w:r>
        <w:rPr>
          <w:rFonts w:ascii="Tahoma" w:hAnsi="Tahoma"/>
          <w:sz w:val="20"/>
          <w:shd w:val="clear" w:color="auto" w:fill="auto"/>
        </w:rPr>
        <w:t>1. L'appalto ha per oggetto l'esecuzione di tutte le opere e provviste occorrenti per eseguire e dare completamente ultimati i lavori di: REALIZZAZIONE INTERVENTI DI MANUTENZIONE STRAORDINARIA E PARZIALE RIFACIMENTO IMPIANTI DI ILLUMINAZIONE PUBBLICA NELLE VIE FRANCIA, GERMANIA, BELGIO, TOSCANA E VICO NICEI NEL COMUNE DI SPOTORNO (SV)</w:t>
      </w:r>
    </w:p>
    <w:p w:rsidR="007075A6" w:rsidRDefault="007075A6">
      <w:pPr>
        <w:jc w:val="both"/>
        <w:rPr>
          <w:rFonts w:ascii="Tahoma" w:hAnsi="Tahoma"/>
          <w:i/>
          <w:color w:val="auto"/>
          <w:sz w:val="20"/>
          <w:shd w:val="clear" w:color="auto" w:fill="auto"/>
        </w:rPr>
      </w:pPr>
    </w:p>
    <w:p w:rsidR="007075A6" w:rsidRDefault="007075A6">
      <w:pPr>
        <w:jc w:val="both"/>
        <w:rPr>
          <w:rFonts w:ascii="Tahoma" w:hAnsi="Tahoma"/>
          <w:sz w:val="20"/>
          <w:shd w:val="clear" w:color="auto" w:fill="auto"/>
        </w:rPr>
      </w:pPr>
      <w:r>
        <w:rPr>
          <w:rFonts w:ascii="Tahoma" w:hAnsi="Tahoma"/>
          <w:sz w:val="20"/>
          <w:shd w:val="clear" w:color="auto" w:fill="auto"/>
        </w:rPr>
        <w:t>2. Sono compresi nell'appalto tutti i lavori, le prestazioni, le forniture e le provviste necessarie per dare il lavoro completamente compiuto, secondo le condizioni stabilite dal presente capitolato speciale d'appalto, con le caratteristiche tecniche, qualitative e quantitative previste dal progetto esecutivo dell'opera di cui al precedente comma e relativi allegati dei quali l'Appaltatore dichiara di aver preso completa ed esatta conoscenza.</w:t>
      </w:r>
    </w:p>
    <w:p w:rsidR="007075A6" w:rsidRDefault="007075A6">
      <w:pPr>
        <w:jc w:val="both"/>
        <w:rPr>
          <w:rFonts w:ascii="Tahoma" w:hAnsi="Tahoma"/>
          <w:sz w:val="20"/>
          <w:shd w:val="clear" w:color="auto" w:fill="auto"/>
        </w:rPr>
      </w:pPr>
    </w:p>
    <w:p w:rsidR="007075A6" w:rsidRDefault="007075A6">
      <w:pPr>
        <w:jc w:val="both"/>
        <w:rPr>
          <w:rFonts w:ascii="Tahoma" w:hAnsi="Tahoma"/>
          <w:sz w:val="20"/>
          <w:shd w:val="clear" w:color="auto" w:fill="auto"/>
        </w:rPr>
      </w:pPr>
      <w:r>
        <w:rPr>
          <w:rFonts w:ascii="Tahoma" w:hAnsi="Tahoma"/>
          <w:sz w:val="20"/>
          <w:shd w:val="clear" w:color="auto" w:fill="auto"/>
        </w:rPr>
        <w:t>3. L'esecuzione dei lavori è sempre e comunque effettuata secondo le regole dell'arte e l'Appaltatore deve conformarsi alla massima diligenza nell'adempimento dei propri obblighi.</w:t>
      </w:r>
    </w:p>
    <w:p w:rsidR="007075A6" w:rsidRDefault="007075A6">
      <w:pPr>
        <w:rPr>
          <w:color w:val="auto"/>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#{GUID_CA7DC6EF-200E-451C-A832-9F5EF77557D9|LIVELLO_2|TESTO_Forma dell'appalto_END}&amp;</w:t>
      </w:r>
      <w:bookmarkStart w:id="4" w:name="402"/>
      <w:bookmarkEnd w:id="4"/>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1.2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FORMA DELL'APPALTO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presente appalto è dato a CORPO</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L'importo complessivo dei lavori ed oneri compresi nell'appalto, ammonta ad Euro</w:t>
      </w:r>
      <w:r>
        <w:rPr>
          <w:rFonts w:ascii="Tahoma" w:hAnsi="Tahoma"/>
          <w:color w:val="0000FF"/>
          <w:sz w:val="20"/>
          <w:shd w:val="clear" w:color="auto" w:fill="auto"/>
        </w:rPr>
        <w:t xml:space="preserve"> </w:t>
      </w:r>
      <w:r w:rsidR="003D5C61" w:rsidRPr="003D5C61">
        <w:rPr>
          <w:rFonts w:ascii="Tahoma" w:hAnsi="Tahoma"/>
          <w:color w:val="auto"/>
          <w:sz w:val="20"/>
          <w:shd w:val="clear" w:color="auto" w:fill="auto"/>
        </w:rPr>
        <w:t>9</w:t>
      </w:r>
      <w:r w:rsidRPr="003D5C61">
        <w:rPr>
          <w:rFonts w:ascii="Tahoma" w:hAnsi="Tahoma"/>
          <w:color w:val="auto"/>
          <w:sz w:val="20"/>
          <w:shd w:val="clear" w:color="auto" w:fill="auto"/>
        </w:rPr>
        <w:t>9.</w:t>
      </w:r>
      <w:r w:rsidR="003D5C61" w:rsidRPr="003D5C61">
        <w:rPr>
          <w:rFonts w:ascii="Tahoma" w:hAnsi="Tahoma"/>
          <w:color w:val="auto"/>
          <w:sz w:val="20"/>
          <w:shd w:val="clear" w:color="auto" w:fill="auto"/>
        </w:rPr>
        <w:t>980</w:t>
      </w:r>
      <w:r w:rsidRPr="003D5C61">
        <w:rPr>
          <w:rFonts w:ascii="Tahoma" w:hAnsi="Tahoma"/>
          <w:color w:val="auto"/>
          <w:sz w:val="20"/>
          <w:shd w:val="clear" w:color="auto" w:fill="auto"/>
        </w:rPr>
        <w:t>, 4</w:t>
      </w:r>
      <w:r w:rsidR="003D5C61" w:rsidRPr="003D5C61">
        <w:rPr>
          <w:rFonts w:ascii="Tahoma" w:hAnsi="Tahoma"/>
          <w:color w:val="auto"/>
          <w:sz w:val="20"/>
          <w:shd w:val="clear" w:color="auto" w:fill="auto"/>
        </w:rPr>
        <w:t>6</w:t>
      </w:r>
      <w:r w:rsidR="003D5C61">
        <w:rPr>
          <w:rFonts w:ascii="Tahoma" w:hAnsi="Tahoma"/>
          <w:color w:val="auto"/>
          <w:sz w:val="20"/>
          <w:shd w:val="clear" w:color="auto" w:fill="auto"/>
        </w:rPr>
        <w:t xml:space="preserve"> (Euro NOVATANOVEMILANOVECENTOOTTANTA</w:t>
      </w:r>
      <w:r>
        <w:rPr>
          <w:rFonts w:ascii="Tahoma" w:hAnsi="Tahoma"/>
          <w:color w:val="auto"/>
          <w:sz w:val="20"/>
          <w:shd w:val="clear" w:color="auto" w:fill="auto"/>
        </w:rPr>
        <w:t>/4</w:t>
      </w:r>
      <w:r w:rsidR="003D5C61">
        <w:rPr>
          <w:rFonts w:ascii="Tahoma" w:hAnsi="Tahoma"/>
          <w:color w:val="auto"/>
          <w:sz w:val="20"/>
          <w:shd w:val="clear" w:color="auto" w:fill="auto"/>
        </w:rPr>
        <w:t>6</w:t>
      </w:r>
      <w:r>
        <w:rPr>
          <w:rFonts w:ascii="Tahoma" w:hAnsi="Tahoma"/>
          <w:color w:val="auto"/>
          <w:sz w:val="20"/>
          <w:shd w:val="clear" w:color="auto" w:fill="auto"/>
        </w:rPr>
        <w:t>) oltre IVA, di cui 2.255,88 (Euro DUEMILADUECENTOCINQUANTACINQUE/88) relativi ad oneri della sic</w:t>
      </w:r>
      <w:r w:rsidR="003D5C61">
        <w:rPr>
          <w:rFonts w:ascii="Tahoma" w:hAnsi="Tahoma"/>
          <w:color w:val="auto"/>
          <w:sz w:val="20"/>
          <w:shd w:val="clear" w:color="auto" w:fill="auto"/>
        </w:rPr>
        <w:t>u</w:t>
      </w:r>
      <w:r>
        <w:rPr>
          <w:rFonts w:ascii="Tahoma" w:hAnsi="Tahoma"/>
          <w:color w:val="auto"/>
          <w:sz w:val="20"/>
          <w:shd w:val="clear" w:color="auto" w:fill="auto"/>
        </w:rPr>
        <w:t>rezza non soggetti a ribasso.</w:t>
      </w:r>
    </w:p>
    <w:p w:rsidR="007075A6" w:rsidRDefault="007075A6">
      <w:pPr>
        <w:ind w:firstLine="284"/>
        <w:jc w:val="both"/>
        <w:rPr>
          <w:rFonts w:ascii="Tahoma" w:hAnsi="Tahoma"/>
          <w:color w:val="auto"/>
          <w:sz w:val="20"/>
          <w:shd w:val="clear" w:color="auto" w:fill="auto"/>
        </w:rPr>
      </w:pPr>
    </w:p>
    <w:p w:rsidR="003D5C61" w:rsidRDefault="007075A6" w:rsidP="003D5C61">
      <w:pPr>
        <w:ind w:firstLine="284"/>
        <w:jc w:val="both"/>
        <w:rPr>
          <w:rFonts w:ascii="Tahoma" w:hAnsi="Tahoma"/>
          <w:color w:val="auto"/>
          <w:sz w:val="20"/>
          <w:shd w:val="clear" w:color="auto" w:fill="auto"/>
        </w:rPr>
      </w:pPr>
      <w:r>
        <w:rPr>
          <w:rFonts w:ascii="Tahoma" w:hAnsi="Tahoma"/>
          <w:color w:val="auto"/>
          <w:sz w:val="20"/>
          <w:shd w:val="clear" w:color="auto" w:fill="auto"/>
        </w:rPr>
        <w:t>Di seguito viene riportato il quadro economico dell'intervento:</w:t>
      </w:r>
    </w:p>
    <w:p w:rsidR="003D5C61" w:rsidRDefault="003D5C61" w:rsidP="003D5C61">
      <w:pPr>
        <w:ind w:firstLine="284"/>
        <w:jc w:val="both"/>
        <w:rPr>
          <w:rFonts w:ascii="Tahoma" w:hAnsi="Tahoma"/>
          <w:color w:val="auto"/>
          <w:sz w:val="20"/>
          <w:shd w:val="clear" w:color="auto" w:fill="auto"/>
        </w:rPr>
      </w:pPr>
    </w:p>
    <w:tbl>
      <w:tblPr>
        <w:tblW w:w="8797" w:type="dxa"/>
        <w:tblCellMar>
          <w:left w:w="70" w:type="dxa"/>
          <w:right w:w="70" w:type="dxa"/>
        </w:tblCellMar>
        <w:tblLook w:val="04A0" w:firstRow="1" w:lastRow="0" w:firstColumn="1" w:lastColumn="0" w:noHBand="0" w:noVBand="1"/>
      </w:tblPr>
      <w:tblGrid>
        <w:gridCol w:w="580"/>
        <w:gridCol w:w="1090"/>
        <w:gridCol w:w="1089"/>
        <w:gridCol w:w="1089"/>
        <w:gridCol w:w="1089"/>
        <w:gridCol w:w="766"/>
        <w:gridCol w:w="1634"/>
        <w:gridCol w:w="280"/>
        <w:gridCol w:w="1180"/>
      </w:tblGrid>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 xml:space="preserve">A) </w:t>
            </w:r>
          </w:p>
        </w:tc>
        <w:tc>
          <w:tcPr>
            <w:tcW w:w="4357" w:type="dxa"/>
            <w:gridSpan w:val="4"/>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r w:rsidRPr="0049015C">
              <w:rPr>
                <w:b/>
                <w:bCs/>
                <w:color w:val="auto"/>
                <w:sz w:val="20"/>
                <w:szCs w:val="20"/>
                <w:shd w:val="clear" w:color="auto" w:fill="auto"/>
              </w:rPr>
              <w:t>Importo dei lavori</w:t>
            </w: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4357" w:type="dxa"/>
            <w:gridSpan w:val="4"/>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Importo di Lavori soggetti a ribasso cat. OG10</w:t>
            </w: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97.724,46</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p>
        </w:tc>
        <w:tc>
          <w:tcPr>
            <w:tcW w:w="4357" w:type="dxa"/>
            <w:gridSpan w:val="4"/>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oneri della sicurezza non soggetti a ribasso</w:t>
            </w: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FF0000"/>
                <w:sz w:val="20"/>
                <w:szCs w:val="20"/>
                <w:shd w:val="clear" w:color="auto" w:fill="auto"/>
              </w:rPr>
            </w:pPr>
            <w:r w:rsidRPr="0049015C">
              <w:rPr>
                <w:color w:val="FF0000"/>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FF0000"/>
                <w:sz w:val="20"/>
                <w:szCs w:val="20"/>
                <w:shd w:val="clear" w:color="auto" w:fill="auto"/>
              </w:rPr>
            </w:pPr>
            <w:r w:rsidRPr="0049015C">
              <w:rPr>
                <w:b/>
                <w:bCs/>
                <w:color w:val="FF0000"/>
                <w:sz w:val="20"/>
                <w:szCs w:val="20"/>
                <w:shd w:val="clear" w:color="auto" w:fill="auto"/>
              </w:rPr>
              <w:t>2.255,88</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FF0000"/>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Incidenza Manodopera 28,235% importo lavori soggetti a ribasso</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27.592,50</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p>
        </w:tc>
        <w:tc>
          <w:tcPr>
            <w:tcW w:w="4357" w:type="dxa"/>
            <w:gridSpan w:val="4"/>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Importo complessivo lavori</w:t>
            </w: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sz w:val="20"/>
                <w:szCs w:val="20"/>
                <w:shd w:val="clear" w:color="auto" w:fill="auto"/>
              </w:rPr>
            </w:pPr>
            <w:r w:rsidRPr="0049015C">
              <w:rPr>
                <w:b/>
                <w:bCs/>
                <w:sz w:val="20"/>
                <w:szCs w:val="20"/>
                <w:shd w:val="clear" w:color="auto" w:fill="auto"/>
              </w:rPr>
              <w:t>99.980,34</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sz w:val="20"/>
                <w:szCs w:val="20"/>
                <w:shd w:val="clear" w:color="auto" w:fill="auto"/>
              </w:rPr>
            </w:pPr>
          </w:p>
        </w:tc>
        <w:tc>
          <w:tcPr>
            <w:tcW w:w="109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B)</w:t>
            </w: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r w:rsidRPr="0049015C">
              <w:rPr>
                <w:b/>
                <w:bCs/>
                <w:color w:val="auto"/>
                <w:sz w:val="20"/>
                <w:szCs w:val="20"/>
                <w:shd w:val="clear" w:color="auto" w:fill="auto"/>
              </w:rPr>
              <w:t>Somme a disposizione della Stazione Appaltante</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IVA su lavori (10%)</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9.998,03</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Spese tecniche per Quota Responsabile del Procedimento</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1.999,61</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Spese tecniche per progettazione esecutiva intervento IVA e oneri compresi</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6.222,00</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Spese tecniche per Direzione Lavori IVA e oneri compresi</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8.139,00</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color w:val="auto"/>
                <w:sz w:val="20"/>
                <w:szCs w:val="20"/>
                <w:shd w:val="clear" w:color="auto" w:fill="auto"/>
              </w:rPr>
            </w:pPr>
            <w:r w:rsidRPr="0049015C">
              <w:rPr>
                <w:color w:val="auto"/>
                <w:sz w:val="20"/>
                <w:szCs w:val="20"/>
                <w:shd w:val="clear" w:color="auto" w:fill="auto"/>
              </w:rPr>
              <w:t>economie ed imprevisti IVA compresa</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13.661,02</w:t>
            </w: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p>
        </w:tc>
        <w:tc>
          <w:tcPr>
            <w:tcW w:w="109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089"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766"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634"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rFonts w:ascii="Times New Roman" w:hAnsi="Times New Roman" w:cs="Times New Roman"/>
                <w:color w:val="auto"/>
                <w:sz w:val="20"/>
                <w:szCs w:val="20"/>
                <w:shd w:val="clear" w:color="auto" w:fill="auto"/>
              </w:rPr>
            </w:pP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r w:rsidRPr="0049015C">
              <w:rPr>
                <w:b/>
                <w:bCs/>
                <w:color w:val="auto"/>
                <w:sz w:val="20"/>
                <w:szCs w:val="20"/>
                <w:shd w:val="clear" w:color="auto" w:fill="auto"/>
              </w:rPr>
              <w:t>Totale somme a disposizione della Stazione Appaltante</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40.019,66</w:t>
            </w:r>
          </w:p>
        </w:tc>
      </w:tr>
      <w:tr w:rsidR="0049015C" w:rsidRPr="0049015C" w:rsidTr="0049015C">
        <w:trPr>
          <w:trHeight w:val="150"/>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rFonts w:ascii="Times New Roman" w:hAnsi="Times New Roman" w:cs="Times New Roman"/>
                <w:color w:val="auto"/>
                <w:sz w:val="20"/>
                <w:szCs w:val="20"/>
                <w:shd w:val="clear" w:color="auto" w:fill="auto"/>
              </w:rPr>
            </w:pPr>
          </w:p>
        </w:tc>
      </w:tr>
      <w:tr w:rsidR="0049015C" w:rsidRPr="0049015C" w:rsidTr="0049015C">
        <w:trPr>
          <w:trHeight w:val="255"/>
        </w:trPr>
        <w:tc>
          <w:tcPr>
            <w:tcW w:w="5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rFonts w:ascii="Times New Roman" w:hAnsi="Times New Roman" w:cs="Times New Roman"/>
                <w:color w:val="auto"/>
                <w:sz w:val="20"/>
                <w:szCs w:val="20"/>
                <w:shd w:val="clear" w:color="auto" w:fill="auto"/>
              </w:rPr>
            </w:pPr>
          </w:p>
        </w:tc>
        <w:tc>
          <w:tcPr>
            <w:tcW w:w="6757" w:type="dxa"/>
            <w:gridSpan w:val="6"/>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rPr>
                <w:b/>
                <w:bCs/>
                <w:color w:val="auto"/>
                <w:sz w:val="20"/>
                <w:szCs w:val="20"/>
                <w:shd w:val="clear" w:color="auto" w:fill="auto"/>
              </w:rPr>
            </w:pPr>
            <w:r w:rsidRPr="0049015C">
              <w:rPr>
                <w:b/>
                <w:bCs/>
                <w:color w:val="auto"/>
                <w:sz w:val="20"/>
                <w:szCs w:val="20"/>
                <w:shd w:val="clear" w:color="auto" w:fill="auto"/>
              </w:rPr>
              <w:t>Totale finanziamento dell'opera</w:t>
            </w:r>
          </w:p>
        </w:tc>
        <w:tc>
          <w:tcPr>
            <w:tcW w:w="2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color w:val="auto"/>
                <w:sz w:val="20"/>
                <w:szCs w:val="20"/>
                <w:shd w:val="clear" w:color="auto" w:fill="auto"/>
              </w:rPr>
            </w:pPr>
            <w:r w:rsidRPr="0049015C">
              <w:rPr>
                <w:color w:val="auto"/>
                <w:sz w:val="20"/>
                <w:szCs w:val="20"/>
                <w:shd w:val="clear" w:color="auto" w:fill="auto"/>
              </w:rPr>
              <w:t>€</w:t>
            </w:r>
          </w:p>
        </w:tc>
        <w:tc>
          <w:tcPr>
            <w:tcW w:w="1180" w:type="dxa"/>
            <w:tcBorders>
              <w:top w:val="nil"/>
              <w:left w:val="nil"/>
              <w:bottom w:val="nil"/>
              <w:right w:val="nil"/>
            </w:tcBorders>
            <w:shd w:val="clear" w:color="auto" w:fill="auto"/>
            <w:noWrap/>
            <w:vAlign w:val="bottom"/>
            <w:hideMark/>
          </w:tcPr>
          <w:p w:rsidR="0049015C" w:rsidRPr="0049015C" w:rsidRDefault="0049015C" w:rsidP="0049015C">
            <w:pPr>
              <w:widowControl/>
              <w:autoSpaceDE/>
              <w:autoSpaceDN/>
              <w:adjustRightInd/>
              <w:jc w:val="right"/>
              <w:rPr>
                <w:b/>
                <w:bCs/>
                <w:color w:val="auto"/>
                <w:sz w:val="20"/>
                <w:szCs w:val="20"/>
                <w:shd w:val="clear" w:color="auto" w:fill="auto"/>
              </w:rPr>
            </w:pPr>
            <w:r w:rsidRPr="0049015C">
              <w:rPr>
                <w:b/>
                <w:bCs/>
                <w:color w:val="auto"/>
                <w:sz w:val="20"/>
                <w:szCs w:val="20"/>
                <w:shd w:val="clear" w:color="auto" w:fill="auto"/>
              </w:rPr>
              <w:t>140.000,00</w:t>
            </w:r>
          </w:p>
        </w:tc>
      </w:tr>
    </w:tbl>
    <w:p w:rsidR="007075A6" w:rsidRPr="0049015C" w:rsidRDefault="007075A6" w:rsidP="0049015C">
      <w:pPr>
        <w:jc w:val="both"/>
      </w:pPr>
      <w:r>
        <w:rPr>
          <w:rFonts w:ascii="Times New Roman" w:hAnsi="Times New Roman"/>
          <w:vanish/>
          <w:sz w:val="14"/>
          <w:shd w:val="clear" w:color="auto" w:fill="auto"/>
        </w:rPr>
        <w:lastRenderedPageBreak/>
        <w:t>{GUID_B31B66DE-F2DF-4E1E-8510-AEDCFBA1ADAE|LIVELLO_2|TESTO_Ammontare dell'appalto_END}&amp;</w:t>
      </w:r>
      <w:bookmarkStart w:id="5" w:name="403"/>
      <w:bookmarkEnd w:id="5"/>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1.3</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AMMONTARE DELL'APPALTO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 xml:space="preserve">1. L'importo complessivo dei lavori ed oneri compresi nell'appalto, ammonta ad Euro </w:t>
      </w:r>
      <w:r w:rsidR="00171655" w:rsidRPr="003D5C61">
        <w:rPr>
          <w:rFonts w:ascii="Tahoma" w:hAnsi="Tahoma"/>
          <w:color w:val="auto"/>
          <w:sz w:val="20"/>
          <w:shd w:val="clear" w:color="auto" w:fill="auto"/>
        </w:rPr>
        <w:t>99.980, 46</w:t>
      </w:r>
      <w:r w:rsidR="00171655">
        <w:rPr>
          <w:rFonts w:ascii="Tahoma" w:hAnsi="Tahoma"/>
          <w:color w:val="auto"/>
          <w:sz w:val="20"/>
          <w:shd w:val="clear" w:color="auto" w:fill="auto"/>
        </w:rPr>
        <w:t xml:space="preserve"> (Euro NOVATANOVEMILANOVECENTOOTTANTA/46) </w:t>
      </w:r>
      <w:r>
        <w:rPr>
          <w:rFonts w:ascii="Tahoma" w:hAnsi="Tahoma"/>
          <w:sz w:val="20"/>
          <w:shd w:val="clear" w:color="auto" w:fill="auto"/>
        </w:rPr>
        <w:t>oltre IVA come risulta dalla stima di progetto e come risulta nel prospetto sotto riportato:</w:t>
      </w:r>
    </w:p>
    <w:p w:rsidR="007075A6" w:rsidRDefault="007075A6">
      <w:pPr>
        <w:ind w:firstLine="284"/>
        <w:jc w:val="both"/>
        <w:rPr>
          <w:rFonts w:ascii="Tahoma" w:hAnsi="Tahoma"/>
          <w:sz w:val="20"/>
          <w:shd w:val="clear" w:color="auto" w:fill="auto"/>
        </w:rPr>
      </w:pPr>
    </w:p>
    <w:tbl>
      <w:tblPr>
        <w:tblW w:w="0" w:type="auto"/>
        <w:tblInd w:w="65" w:type="dxa"/>
        <w:tblLayout w:type="fixed"/>
        <w:tblCellMar>
          <w:left w:w="65" w:type="dxa"/>
          <w:right w:w="65" w:type="dxa"/>
        </w:tblCellMar>
        <w:tblLook w:val="0000" w:firstRow="0" w:lastRow="0" w:firstColumn="0" w:lastColumn="0" w:noHBand="0" w:noVBand="0"/>
      </w:tblPr>
      <w:tblGrid>
        <w:gridCol w:w="6745"/>
        <w:gridCol w:w="2885"/>
      </w:tblGrid>
      <w:tr w:rsidR="007075A6">
        <w:tc>
          <w:tcPr>
            <w:tcW w:w="674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ind w:firstLine="284"/>
              <w:jc w:val="both"/>
              <w:rPr>
                <w:rFonts w:ascii="Tahoma" w:hAnsi="Tahoma"/>
                <w:sz w:val="20"/>
                <w:shd w:val="clear" w:color="auto" w:fill="auto"/>
              </w:rPr>
            </w:pPr>
          </w:p>
        </w:tc>
        <w:tc>
          <w:tcPr>
            <w:tcW w:w="288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jc w:val="center"/>
              <w:rPr>
                <w:rFonts w:ascii="Tahoma" w:hAnsi="Tahoma"/>
                <w:sz w:val="20"/>
                <w:shd w:val="clear" w:color="auto" w:fill="auto"/>
              </w:rPr>
            </w:pPr>
            <w:r>
              <w:rPr>
                <w:rFonts w:ascii="Tahoma" w:hAnsi="Tahoma"/>
                <w:b/>
                <w:i/>
                <w:sz w:val="20"/>
                <w:shd w:val="clear" w:color="auto" w:fill="auto"/>
              </w:rPr>
              <w:t>Euro</w:t>
            </w:r>
          </w:p>
        </w:tc>
      </w:tr>
      <w:tr w:rsidR="007075A6">
        <w:trPr>
          <w:trHeight w:val="230"/>
        </w:trPr>
        <w:tc>
          <w:tcPr>
            <w:tcW w:w="674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ind w:firstLine="284"/>
              <w:jc w:val="both"/>
              <w:rPr>
                <w:rFonts w:ascii="Tahoma" w:hAnsi="Tahoma"/>
                <w:sz w:val="20"/>
                <w:shd w:val="clear" w:color="auto" w:fill="auto"/>
              </w:rPr>
            </w:pPr>
            <w:r>
              <w:rPr>
                <w:rFonts w:ascii="Tahoma" w:hAnsi="Tahoma"/>
                <w:sz w:val="20"/>
                <w:shd w:val="clear" w:color="auto" w:fill="auto"/>
              </w:rPr>
              <w:t>Importo dei lavori, al netto degli oneri della sicurezza</w:t>
            </w:r>
          </w:p>
        </w:tc>
        <w:tc>
          <w:tcPr>
            <w:tcW w:w="288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171655" w:rsidP="00171655">
            <w:pPr>
              <w:jc w:val="center"/>
              <w:rPr>
                <w:rFonts w:ascii="Tahoma" w:hAnsi="Tahoma"/>
                <w:sz w:val="20"/>
                <w:shd w:val="clear" w:color="auto" w:fill="auto"/>
              </w:rPr>
            </w:pPr>
            <w:r>
              <w:rPr>
                <w:rFonts w:ascii="Tahoma" w:hAnsi="Tahoma"/>
                <w:sz w:val="20"/>
                <w:shd w:val="clear" w:color="auto" w:fill="auto"/>
              </w:rPr>
              <w:t>97.724,46</w:t>
            </w:r>
          </w:p>
        </w:tc>
      </w:tr>
      <w:tr w:rsidR="007075A6">
        <w:tc>
          <w:tcPr>
            <w:tcW w:w="674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Oneri della sicurezza </w:t>
            </w:r>
          </w:p>
        </w:tc>
        <w:tc>
          <w:tcPr>
            <w:tcW w:w="288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jc w:val="center"/>
              <w:rPr>
                <w:rFonts w:ascii="Tahoma" w:hAnsi="Tahoma"/>
                <w:sz w:val="20"/>
                <w:shd w:val="clear" w:color="auto" w:fill="auto"/>
              </w:rPr>
            </w:pPr>
            <w:r>
              <w:rPr>
                <w:rFonts w:ascii="Tahoma" w:hAnsi="Tahoma"/>
                <w:color w:val="auto"/>
                <w:sz w:val="20"/>
                <w:shd w:val="clear" w:color="auto" w:fill="auto"/>
              </w:rPr>
              <w:t xml:space="preserve">2.255,88 </w:t>
            </w:r>
          </w:p>
        </w:tc>
      </w:tr>
      <w:tr w:rsidR="007075A6">
        <w:tc>
          <w:tcPr>
            <w:tcW w:w="674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ind w:firstLine="284"/>
              <w:jc w:val="both"/>
              <w:rPr>
                <w:rFonts w:ascii="Tahoma" w:hAnsi="Tahoma"/>
                <w:sz w:val="20"/>
                <w:shd w:val="clear" w:color="auto" w:fill="auto"/>
              </w:rPr>
            </w:pPr>
          </w:p>
        </w:tc>
        <w:tc>
          <w:tcPr>
            <w:tcW w:w="288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jc w:val="center"/>
              <w:rPr>
                <w:rFonts w:ascii="Tahoma" w:hAnsi="Tahoma"/>
                <w:sz w:val="20"/>
                <w:shd w:val="clear" w:color="auto" w:fill="auto"/>
              </w:rPr>
            </w:pPr>
          </w:p>
        </w:tc>
      </w:tr>
      <w:tr w:rsidR="007075A6">
        <w:trPr>
          <w:trHeight w:val="232"/>
        </w:trPr>
        <w:tc>
          <w:tcPr>
            <w:tcW w:w="674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pPr>
              <w:ind w:firstLine="284"/>
              <w:jc w:val="both"/>
              <w:rPr>
                <w:rFonts w:ascii="Tahoma" w:hAnsi="Tahoma"/>
                <w:sz w:val="20"/>
                <w:shd w:val="clear" w:color="auto" w:fill="auto"/>
              </w:rPr>
            </w:pPr>
            <w:r>
              <w:rPr>
                <w:rFonts w:ascii="Tahoma" w:hAnsi="Tahoma"/>
                <w:b/>
                <w:sz w:val="20"/>
                <w:shd w:val="clear" w:color="auto" w:fill="auto"/>
              </w:rPr>
              <w:t>TOTALE</w:t>
            </w:r>
          </w:p>
        </w:tc>
        <w:tc>
          <w:tcPr>
            <w:tcW w:w="288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tcPr>
          <w:p w:rsidR="007075A6" w:rsidRDefault="007075A6" w:rsidP="00171655">
            <w:pPr>
              <w:jc w:val="center"/>
              <w:rPr>
                <w:rFonts w:ascii="Tahoma" w:hAnsi="Tahoma"/>
                <w:sz w:val="20"/>
                <w:shd w:val="clear" w:color="auto" w:fill="auto"/>
              </w:rPr>
            </w:pPr>
            <w:r>
              <w:rPr>
                <w:rFonts w:ascii="Tahoma" w:hAnsi="Tahoma"/>
                <w:color w:val="auto"/>
                <w:sz w:val="20"/>
                <w:shd w:val="clear" w:color="auto" w:fill="auto"/>
              </w:rPr>
              <w:t>9</w:t>
            </w:r>
            <w:r w:rsidR="00171655">
              <w:rPr>
                <w:rFonts w:ascii="Tahoma" w:hAnsi="Tahoma"/>
                <w:color w:val="auto"/>
                <w:sz w:val="20"/>
                <w:shd w:val="clear" w:color="auto" w:fill="auto"/>
              </w:rPr>
              <w:t>9</w:t>
            </w:r>
            <w:r>
              <w:rPr>
                <w:rFonts w:ascii="Tahoma" w:hAnsi="Tahoma"/>
                <w:color w:val="auto"/>
                <w:sz w:val="20"/>
                <w:shd w:val="clear" w:color="auto" w:fill="auto"/>
              </w:rPr>
              <w:t>.</w:t>
            </w:r>
            <w:r w:rsidR="00171655">
              <w:rPr>
                <w:rFonts w:ascii="Tahoma" w:hAnsi="Tahoma"/>
                <w:color w:val="auto"/>
                <w:sz w:val="20"/>
                <w:shd w:val="clear" w:color="auto" w:fill="auto"/>
              </w:rPr>
              <w:t>980</w:t>
            </w:r>
            <w:r>
              <w:rPr>
                <w:rFonts w:ascii="Tahoma" w:hAnsi="Tahoma"/>
                <w:color w:val="auto"/>
                <w:sz w:val="20"/>
                <w:shd w:val="clear" w:color="auto" w:fill="auto"/>
              </w:rPr>
              <w:t>,</w:t>
            </w:r>
            <w:r w:rsidR="00171655">
              <w:rPr>
                <w:rFonts w:ascii="Tahoma" w:hAnsi="Tahoma"/>
                <w:color w:val="auto"/>
                <w:sz w:val="20"/>
                <w:shd w:val="clear" w:color="auto" w:fill="auto"/>
              </w:rPr>
              <w:t>3</w:t>
            </w:r>
            <w:r>
              <w:rPr>
                <w:rFonts w:ascii="Tahoma" w:hAnsi="Tahoma"/>
                <w:color w:val="auto"/>
                <w:sz w:val="20"/>
                <w:shd w:val="clear" w:color="auto" w:fill="auto"/>
              </w:rPr>
              <w:t>4</w:t>
            </w:r>
          </w:p>
        </w:tc>
      </w:tr>
    </w:tbl>
    <w:p w:rsidR="007075A6" w:rsidRDefault="007075A6">
      <w:pPr>
        <w:ind w:firstLine="284"/>
        <w:jc w:val="both"/>
        <w:rPr>
          <w:rFonts w:ascii="Tahoma" w:hAnsi="Tahoma"/>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2. L'importo totale di cui al precedente comma comprende gli oneri della sicurezza di cui all'art. 100, del D.Lgs. 81/2008 e s.m.i., stimati in Euro 2.255,88 (Euro DUEMILADUECENTOCINQUANTACINQUE/88), somme che non sono soggette a ribasso d'asta, nonché l'importo di Euro </w:t>
      </w:r>
      <w:r w:rsidR="00F31220">
        <w:rPr>
          <w:rFonts w:ascii="Tahoma" w:hAnsi="Tahoma"/>
          <w:color w:val="auto"/>
          <w:sz w:val="20"/>
          <w:shd w:val="clear" w:color="auto" w:fill="auto"/>
        </w:rPr>
        <w:t>97.724,46 (diconsi Euro NOVANTASETTEMILASETTECENTOVENTIQUATTRO/46</w:t>
      </w:r>
      <w:r>
        <w:rPr>
          <w:rFonts w:ascii="Tahoma" w:hAnsi="Tahoma"/>
          <w:color w:val="auto"/>
          <w:sz w:val="20"/>
          <w:shd w:val="clear" w:color="auto" w:fill="auto"/>
        </w:rPr>
        <w:t>), per i lavori soggetti a ribasso d'asta.</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Gli operatori economici partecipanti alla gara d'appalto dovranno indicare espressamente nella propria offerta gli oneri di sicurezza aziendali richiesti ai sensi dell’art. 95, comma 10, del D.Lgs. 50/2016 e s.m.i. per la verifica di congruità dell’offerta. </w:t>
      </w:r>
    </w:p>
    <w:p w:rsidR="0049015C" w:rsidRDefault="0049015C">
      <w:pPr>
        <w:jc w:val="both"/>
        <w:rPr>
          <w:rFonts w:ascii="Tahoma" w:hAnsi="Tahoma"/>
          <w:color w:val="auto"/>
          <w:sz w:val="20"/>
          <w:shd w:val="clear" w:color="auto" w:fill="auto"/>
        </w:rPr>
      </w:pPr>
    </w:p>
    <w:p w:rsidR="0049015C" w:rsidRDefault="0049015C">
      <w:pPr>
        <w:jc w:val="both"/>
        <w:rPr>
          <w:rFonts w:ascii="Tahoma" w:hAnsi="Tahoma"/>
          <w:color w:val="auto"/>
          <w:sz w:val="20"/>
          <w:shd w:val="clear" w:color="auto" w:fill="auto"/>
        </w:rPr>
      </w:pPr>
      <w:r>
        <w:rPr>
          <w:rFonts w:ascii="Tahoma" w:hAnsi="Tahoma"/>
          <w:color w:val="auto"/>
          <w:sz w:val="20"/>
          <w:shd w:val="clear" w:color="auto" w:fill="auto"/>
        </w:rPr>
        <w:t xml:space="preserve">In particolare sull’importo lavori soggetto a ribasso quantificato in </w:t>
      </w:r>
      <w:r w:rsidRPr="0049015C">
        <w:rPr>
          <w:rFonts w:ascii="Tahoma" w:hAnsi="Tahoma"/>
          <w:color w:val="auto"/>
          <w:sz w:val="20"/>
          <w:shd w:val="clear" w:color="auto" w:fill="auto"/>
        </w:rPr>
        <w:t>€.</w:t>
      </w:r>
      <w:r>
        <w:rPr>
          <w:rFonts w:ascii="Tahoma" w:hAnsi="Tahoma"/>
          <w:color w:val="auto"/>
          <w:sz w:val="20"/>
          <w:shd w:val="clear" w:color="auto" w:fill="auto"/>
        </w:rPr>
        <w:t xml:space="preserve"> 97</w:t>
      </w:r>
      <w:r w:rsidRPr="0049015C">
        <w:rPr>
          <w:rFonts w:ascii="Tahoma" w:hAnsi="Tahoma"/>
          <w:color w:val="auto"/>
          <w:sz w:val="20"/>
          <w:shd w:val="clear" w:color="auto" w:fill="auto"/>
        </w:rPr>
        <w:t>.</w:t>
      </w:r>
      <w:r>
        <w:rPr>
          <w:rFonts w:ascii="Tahoma" w:hAnsi="Tahoma"/>
          <w:color w:val="auto"/>
          <w:sz w:val="20"/>
          <w:shd w:val="clear" w:color="auto" w:fill="auto"/>
        </w:rPr>
        <w:t>724</w:t>
      </w:r>
      <w:r w:rsidRPr="0049015C">
        <w:rPr>
          <w:rFonts w:ascii="Tahoma" w:hAnsi="Tahoma"/>
          <w:color w:val="auto"/>
          <w:sz w:val="20"/>
          <w:shd w:val="clear" w:color="auto" w:fill="auto"/>
        </w:rPr>
        <w:t>,</w:t>
      </w:r>
      <w:r>
        <w:rPr>
          <w:rFonts w:ascii="Tahoma" w:hAnsi="Tahoma"/>
          <w:color w:val="auto"/>
          <w:sz w:val="20"/>
          <w:shd w:val="clear" w:color="auto" w:fill="auto"/>
        </w:rPr>
        <w:t>45 i</w:t>
      </w:r>
      <w:r w:rsidRPr="0049015C">
        <w:rPr>
          <w:rFonts w:ascii="Tahoma" w:hAnsi="Tahoma"/>
          <w:color w:val="auto"/>
          <w:sz w:val="20"/>
          <w:shd w:val="clear" w:color="auto" w:fill="auto"/>
        </w:rPr>
        <w:t>l costo del personale il quale incide del 2</w:t>
      </w:r>
      <w:r>
        <w:rPr>
          <w:rFonts w:ascii="Tahoma" w:hAnsi="Tahoma"/>
          <w:color w:val="auto"/>
          <w:sz w:val="20"/>
          <w:shd w:val="clear" w:color="auto" w:fill="auto"/>
        </w:rPr>
        <w:t>8</w:t>
      </w:r>
      <w:r w:rsidRPr="0049015C">
        <w:rPr>
          <w:rFonts w:ascii="Tahoma" w:hAnsi="Tahoma"/>
          <w:color w:val="auto"/>
          <w:sz w:val="20"/>
          <w:shd w:val="clear" w:color="auto" w:fill="auto"/>
        </w:rPr>
        <w:t>,</w:t>
      </w:r>
      <w:r>
        <w:rPr>
          <w:rFonts w:ascii="Tahoma" w:hAnsi="Tahoma"/>
          <w:color w:val="auto"/>
          <w:sz w:val="20"/>
          <w:shd w:val="clear" w:color="auto" w:fill="auto"/>
        </w:rPr>
        <w:t>23</w:t>
      </w:r>
      <w:r w:rsidRPr="0049015C">
        <w:rPr>
          <w:rFonts w:ascii="Tahoma" w:hAnsi="Tahoma"/>
          <w:color w:val="auto"/>
          <w:sz w:val="20"/>
          <w:shd w:val="clear" w:color="auto" w:fill="auto"/>
        </w:rPr>
        <w:t>5</w:t>
      </w:r>
      <w:r>
        <w:rPr>
          <w:rFonts w:ascii="Tahoma" w:hAnsi="Tahoma"/>
          <w:color w:val="auto"/>
          <w:sz w:val="20"/>
          <w:shd w:val="clear" w:color="auto" w:fill="auto"/>
        </w:rPr>
        <w:t xml:space="preserve">% e corrisponde a numero 50 </w:t>
      </w:r>
      <w:r w:rsidRPr="0049015C">
        <w:rPr>
          <w:rFonts w:ascii="Tahoma" w:hAnsi="Tahoma"/>
          <w:color w:val="auto"/>
          <w:sz w:val="20"/>
          <w:shd w:val="clear" w:color="auto" w:fill="auto"/>
        </w:rPr>
        <w:t>uomini /giorn</w:t>
      </w:r>
      <w:r>
        <w:rPr>
          <w:rFonts w:ascii="Tahoma" w:hAnsi="Tahoma"/>
          <w:color w:val="auto"/>
          <w:sz w:val="20"/>
          <w:shd w:val="clear" w:color="auto" w:fill="auto"/>
        </w:rPr>
        <w:t>o per lo svolgimento del lavoro</w:t>
      </w:r>
      <w:r w:rsidRPr="0049015C">
        <w:rPr>
          <w:rFonts w:ascii="Tahoma" w:hAnsi="Tahoma"/>
          <w:color w:val="auto"/>
          <w:sz w:val="20"/>
          <w:shd w:val="clear" w:color="auto" w:fill="auto"/>
        </w:rPr>
        <w:t xml:space="preserve"> oltre ad €.2.307,28. per oneri di sicurezza non soggetti a ribasso;</w:t>
      </w:r>
    </w:p>
    <w:p w:rsidR="007075A6" w:rsidRDefault="007075A6">
      <w:pP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3. Le categorie di lavoro previste nell'appalto sono le seguenti:</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b/>
          <w:color w:val="auto"/>
          <w:sz w:val="20"/>
          <w:shd w:val="clear" w:color="auto" w:fill="auto"/>
        </w:rPr>
      </w:pPr>
      <w:r>
        <w:rPr>
          <w:rFonts w:ascii="Tahoma" w:hAnsi="Tahoma"/>
          <w:b/>
          <w:color w:val="auto"/>
          <w:sz w:val="20"/>
          <w:shd w:val="clear" w:color="auto" w:fill="auto"/>
        </w:rPr>
        <w:t>a) CATEGORIA PREVALENTE</w:t>
      </w:r>
    </w:p>
    <w:p w:rsidR="007075A6" w:rsidRDefault="007075A6">
      <w:pPr>
        <w:spacing w:before="60" w:after="60"/>
        <w:ind w:firstLine="284"/>
        <w:jc w:val="both"/>
        <w:rPr>
          <w:rFonts w:ascii="Tahoma" w:hAnsi="Tahoma"/>
          <w:color w:val="auto"/>
          <w:sz w:val="20"/>
          <w:shd w:val="clear" w:color="auto" w:fill="auto"/>
        </w:rPr>
      </w:pPr>
      <w:r>
        <w:rPr>
          <w:rFonts w:ascii="Tahoma" w:hAnsi="Tahoma"/>
          <w:color w:val="auto"/>
          <w:sz w:val="20"/>
          <w:shd w:val="clear" w:color="auto" w:fill="auto"/>
        </w:rPr>
        <w:t>Categoria OG10 (impianti per la trasformazione alta/media tensione e per la distribuzione di energia elettrica in corrente alternata e continua ed impianti di pubblica illuminazione) per Euro 9</w:t>
      </w:r>
      <w:r w:rsidR="00F31220">
        <w:rPr>
          <w:rFonts w:ascii="Tahoma" w:hAnsi="Tahoma"/>
          <w:color w:val="auto"/>
          <w:sz w:val="20"/>
          <w:shd w:val="clear" w:color="auto" w:fill="auto"/>
        </w:rPr>
        <w:t>9</w:t>
      </w:r>
      <w:r>
        <w:rPr>
          <w:rFonts w:ascii="Tahoma" w:hAnsi="Tahoma"/>
          <w:color w:val="auto"/>
          <w:sz w:val="20"/>
          <w:shd w:val="clear" w:color="auto" w:fill="auto"/>
        </w:rPr>
        <w:t>.</w:t>
      </w:r>
      <w:r w:rsidR="00F31220">
        <w:rPr>
          <w:rFonts w:ascii="Tahoma" w:hAnsi="Tahoma"/>
          <w:color w:val="auto"/>
          <w:sz w:val="20"/>
          <w:shd w:val="clear" w:color="auto" w:fill="auto"/>
        </w:rPr>
        <w:t>980</w:t>
      </w:r>
      <w:r>
        <w:rPr>
          <w:rFonts w:ascii="Tahoma" w:hAnsi="Tahoma"/>
          <w:color w:val="auto"/>
          <w:sz w:val="20"/>
          <w:shd w:val="clear" w:color="auto" w:fill="auto"/>
        </w:rPr>
        <w:t>,</w:t>
      </w:r>
      <w:r w:rsidR="00F31220">
        <w:rPr>
          <w:rFonts w:ascii="Tahoma" w:hAnsi="Tahoma"/>
          <w:color w:val="auto"/>
          <w:sz w:val="20"/>
          <w:shd w:val="clear" w:color="auto" w:fill="auto"/>
        </w:rPr>
        <w:t>34</w:t>
      </w:r>
      <w:r>
        <w:rPr>
          <w:rFonts w:ascii="Tahoma" w:hAnsi="Tahoma"/>
          <w:color w:val="auto"/>
          <w:sz w:val="20"/>
          <w:shd w:val="clear" w:color="auto" w:fill="auto"/>
        </w:rPr>
        <w:t xml:space="preserve"> (Euro </w:t>
      </w:r>
      <w:r w:rsidR="00F31220">
        <w:rPr>
          <w:rFonts w:ascii="Tahoma" w:hAnsi="Tahoma"/>
          <w:color w:val="auto"/>
          <w:sz w:val="20"/>
          <w:shd w:val="clear" w:color="auto" w:fill="auto"/>
        </w:rPr>
        <w:t>NOVATANOVEMILANOVECENTOOTTANTA/46</w:t>
      </w:r>
      <w:r>
        <w:rPr>
          <w:rFonts w:ascii="Tahoma" w:hAnsi="Tahoma"/>
          <w:color w:val="auto"/>
          <w:sz w:val="20"/>
          <w:shd w:val="clear" w:color="auto" w:fill="auto"/>
        </w:rPr>
        <w:t>), di cui:</w:t>
      </w:r>
    </w:p>
    <w:p w:rsidR="007075A6" w:rsidRDefault="00F31220">
      <w:pPr>
        <w:numPr>
          <w:ilvl w:val="0"/>
          <w:numId w:val="2"/>
        </w:numPr>
        <w:ind w:left="568" w:hanging="284"/>
        <w:rPr>
          <w:rFonts w:ascii="Tahoma" w:hAnsi="Tahoma"/>
          <w:color w:val="auto"/>
          <w:sz w:val="20"/>
          <w:shd w:val="clear" w:color="auto" w:fill="auto"/>
        </w:rPr>
      </w:pPr>
      <w:r>
        <w:rPr>
          <w:rFonts w:ascii="Tahoma" w:hAnsi="Tahoma"/>
          <w:color w:val="auto"/>
          <w:sz w:val="20"/>
          <w:shd w:val="clear" w:color="auto" w:fill="auto"/>
        </w:rPr>
        <w:t xml:space="preserve">97.724,46 (diconsi Euro NOVANTASETTEMILASETTECENTOVENTIQUATTRO/46) </w:t>
      </w:r>
      <w:r w:rsidR="007075A6">
        <w:rPr>
          <w:rFonts w:ascii="Tahoma" w:hAnsi="Tahoma"/>
          <w:color w:val="auto"/>
          <w:sz w:val="20"/>
          <w:shd w:val="clear" w:color="auto" w:fill="auto"/>
        </w:rPr>
        <w:t>per lavorazioni soggette a ribasso.</w:t>
      </w:r>
    </w:p>
    <w:p w:rsidR="007075A6" w:rsidRDefault="007075A6">
      <w:pPr>
        <w:numPr>
          <w:ilvl w:val="0"/>
          <w:numId w:val="2"/>
        </w:numPr>
        <w:ind w:left="568" w:hanging="284"/>
        <w:rPr>
          <w:rFonts w:ascii="Tahoma" w:hAnsi="Tahoma"/>
          <w:color w:val="auto"/>
          <w:sz w:val="20"/>
          <w:shd w:val="clear" w:color="auto" w:fill="auto"/>
        </w:rPr>
      </w:pPr>
      <w:r>
        <w:rPr>
          <w:rFonts w:ascii="Tahoma" w:hAnsi="Tahoma"/>
          <w:color w:val="auto"/>
          <w:sz w:val="20"/>
          <w:shd w:val="clear" w:color="auto" w:fill="auto"/>
        </w:rPr>
        <w:t>Euro  2.255,88 (Euro DUEMILADUECENTOCINQUANTACINQUE/88)per oneri di sicurezza non soggetti a ribasso d'asta;</w:t>
      </w:r>
    </w:p>
    <w:p w:rsidR="007075A6" w:rsidRDefault="007075A6">
      <w:pPr>
        <w:ind w:firstLine="284"/>
        <w:jc w:val="both"/>
        <w:rPr>
          <w:rFonts w:ascii="Tahoma" w:hAnsi="Tahoma"/>
          <w:b/>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4. L'offerta deve essere formulata con riferimento alle lavorazioni soggette a ribasso e tenuto conto che gli importi devono essere espressi al netto degli oneri per la sicurezza ancorché la descrizione delle singole voci, in alcuni casi, possa comprendere riferimenti anche ai dispositivi per la sicurezza stessa.</w:t>
      </w:r>
    </w:p>
    <w:p w:rsidR="007075A6" w:rsidRDefault="007075A6">
      <w:pPr>
        <w:rPr>
          <w:rFonts w:ascii="Tahoma" w:hAnsi="Tahoma"/>
          <w:color w:val="auto"/>
          <w:sz w:val="20"/>
          <w:shd w:val="clear" w:color="auto" w:fill="auto"/>
        </w:rPr>
      </w:pPr>
    </w:p>
    <w:p w:rsidR="007075A6" w:rsidRDefault="007075A6">
      <w:pPr>
        <w:spacing w:before="60" w:after="60"/>
        <w:ind w:firstLine="284"/>
        <w:jc w:val="both"/>
        <w:rPr>
          <w:rFonts w:ascii="Tahoma" w:hAnsi="Tahoma"/>
          <w:b/>
          <w:color w:val="auto"/>
          <w:sz w:val="20"/>
          <w:shd w:val="clear" w:color="auto" w:fill="auto"/>
        </w:rPr>
      </w:pPr>
      <w:r>
        <w:rPr>
          <w:rFonts w:ascii="Tahoma" w:hAnsi="Tahoma"/>
          <w:color w:val="auto"/>
          <w:sz w:val="20"/>
          <w:shd w:val="clear" w:color="auto" w:fill="auto"/>
        </w:rPr>
        <w:tab/>
      </w:r>
      <w:r>
        <w:rPr>
          <w:rFonts w:ascii="Times New Roman" w:hAnsi="Times New Roman"/>
          <w:vanish/>
          <w:sz w:val="14"/>
          <w:shd w:val="clear" w:color="auto" w:fill="auto"/>
        </w:rPr>
        <w:t>#{GUID_08922C09-86D4-4AD9-8A79-C1BF87DD5833|LIVELLO_2|TESTO_Descrizione dei lavori_END}&amp;</w:t>
      </w:r>
      <w:bookmarkStart w:id="6" w:name="404"/>
      <w:bookmarkEnd w:id="6"/>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1.4</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DESCRIZIONE DEI LAVORI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lavori che formano l'oggetto dell'appalto possono riassumersi come appresso, salvo più precise indicazioni che all'atto esecutivo potranno essere impartite dalla Direzione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progetto si pone pertanto l’obiettivo di migliorare la funzionalità dei servizi della pubblica illuminazione dell’area, oltre alla sicurezza degli stessi, nonché all’efficientamento energetico degli impianti della Via Belgio, di Via Toscana e di parte di Vico Nicei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riguarda l’aspetto della funzionalità e della sicurezza degli impianti di pubblica illuminazione si provvederà a posare nuove dorsali in scavo con nuovi cavidotti e nuove linee di alimentazione in modo tale da eliminare le vecchie linee in dispersione e garantire quindi continuità di servizio e sicurezza.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merito all’efficientamento degli impianti, con l’installazione di apparecchi luminosi a led si otterrà sia una notevole riduzione dei consumi, oltre ad una drastica riduzione dei costi di manutenzione e la sostituzione di punti luce con sorgente a vapori di mercurio ormai fuori norma; tali interventi andranno a sommarsi agli interventi di efficientamento energetico già realizzata dall’amministrazione comunale.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Si provvederà infine al rifacimento del quadro elettrico di illuminazione pubblica di Lungofiume Crovetto, particolarmente vetusto, con posa di nuovi interruttori di protezione e scaricatore di sovratensione per consentire una maggiore durata degli apparecchi luminosi a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Di seguito gli interventi per ciascuna singola via:</w:t>
      </w:r>
    </w:p>
    <w:p w:rsidR="007075A6" w:rsidRDefault="007075A6">
      <w:pPr>
        <w:widowControl/>
        <w:spacing w:before="120" w:line="360" w:lineRule="auto"/>
        <w:jc w:val="both"/>
        <w:rPr>
          <w:rFonts w:ascii="Tahoma" w:hAnsi="Tahoma"/>
          <w:color w:val="auto"/>
          <w:sz w:val="20"/>
          <w:shd w:val="clear" w:color="auto" w:fill="auto"/>
        </w:rPr>
      </w:pPr>
    </w:p>
    <w:p w:rsidR="007075A6" w:rsidRDefault="007075A6">
      <w:pPr>
        <w:widowControl/>
        <w:spacing w:before="120" w:line="360" w:lineRule="auto"/>
        <w:jc w:val="both"/>
        <w:rPr>
          <w:rFonts w:ascii="Tahoma" w:hAnsi="Tahoma"/>
          <w:color w:val="auto"/>
          <w:sz w:val="20"/>
          <w:shd w:val="clear" w:color="auto" w:fill="auto"/>
        </w:rPr>
      </w:pPr>
      <w:r>
        <w:rPr>
          <w:rFonts w:ascii="Tahoma" w:hAnsi="Tahoma"/>
          <w:color w:val="auto"/>
          <w:sz w:val="20"/>
          <w:shd w:val="clear" w:color="auto" w:fill="auto"/>
        </w:rPr>
        <w:t>a) Via Germania</w:t>
      </w:r>
    </w:p>
    <w:p w:rsidR="007075A6" w:rsidRDefault="007075A6">
      <w:pPr>
        <w:spacing w:before="120"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L’impianto in oggetto verrà derivato dall’esistente dorsale presente su Corso Europa, giudicata idonea per sezione all’allaccio della linea di via Germania, fornitura trifase, sistema di distribuzione TT, tensione di esercizio 230-400V-50 Hz, che attualmente alimenta gli apparecchi luminosi installati nell’area.</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Verrà realizzata ex novo la distribuzione dell’intero impianto mediante linea in cavo FG7(O)R 0,6/1 kV, posata entro apposita tubazione interrata diametro minimo 110 mm, da interrare sull’area della carreggiata stradale, avendo cura di effettuare i ripristini posando dell’asfalto in corrispondenza dei tratti su carreggiata.</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tratti in scavo verranno intervallati da appositi pozzetti prefabbricati, dimensioni interne 40x40 cm, completi di chiusino in ghisa carrabile D400.</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linea di alimentazione in derivazione dall’impianto di viale Europa presenta una sezione pari 6 mmq, trifase, rilevabile dagli elaborati grafici e risulta essere unica per il tratto in questione.</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nuova linea di alimentazione dovrà servire i punti luce esistenti su Via Germania, avendo cura di sostituire i conduttori e ricollegare i cavi direttamente dentro la morsettiera del palo evitando giunzioni nei pozzetti.</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Inoltre per quanto riguarda il tratto finale di via Germania verranno installati per n° 3 punti luce su palo, posti ove indicato nella planimetria di progetto, per il completamento dell’illuminazione della via dove sono mancanti due punti luce ed uno risulta deteriorato</w:t>
      </w:r>
    </w:p>
    <w:p w:rsidR="007075A6" w:rsidRDefault="007075A6" w:rsidP="00C616BA">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 xml:space="preserve">I pali di sostegno da installarsi saranno dei pali troncoconici di altezza fuori terra 4 mt, in acciaio, ad una rastrematura; il tutto corrispondente con quanto indicato negli elaborati di particolare.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avranno spessore 3 mm adatti per la zona di vento della Liguria, saranno completi di asola per morsettiera, predisposizione per il fissaggio dell’apparecchio luminoso.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relativi al tratto in questione verranno posizionati su appositi plinti in calcestruzzo, da realizzarsi in opera dimensioni indicative 0.6x0.6x0.6 mt., con fissaggio del palo all’interno del bicchiere di diametro 200 mm, costipando il tutto con sabbia e chiudendola nella parte superiore con apposita malta.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finitura dei pali verrà realizzata realizzando apposite formaggette alla base dei pali stessi.</w:t>
      </w:r>
    </w:p>
    <w:p w:rsidR="00777C3C" w:rsidRDefault="00777C3C" w:rsidP="00777C3C">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L’apparecchio luminoso da installarsi sarà del tipo con sorgente luminosa a led in classe di isolamento I, tipo Fivep Kalos led 41W o similare di pari valore commerciale.</w:t>
      </w:r>
    </w:p>
    <w:p w:rsidR="00777C3C" w:rsidRDefault="00777C3C" w:rsidP="00777C3C">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 xml:space="preserve">Gli apparecchi da installarsi saranno del tipo a lanterna con due chele di sostegno fissata a testa palo, verniciatura dello stesso colore RAL del palo, colore grigio antracite; la sorgente luminosa, come già detto sarà del tipo a led flusso luminoso 6.270 lumen.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L’interasse tra i sostegni come evidenziato nella verifica illuminotecnica e negli elaborati grafici risulta essere pari a 15 m.</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Ogni singola lampada verrà protetta mediante coppia di fusibili da installarsi nella morsettiera di ciascun palo; le protezioni delle linee di distribuzione risultano invece essere installate nel quadro di protezione e comando</w:t>
      </w:r>
    </w:p>
    <w:p w:rsidR="007075A6" w:rsidRDefault="007075A6">
      <w:pPr>
        <w:widowControl/>
        <w:spacing w:before="120" w:line="360" w:lineRule="auto"/>
        <w:jc w:val="both"/>
        <w:rPr>
          <w:rFonts w:ascii="Tahoma" w:hAnsi="Tahoma"/>
          <w:color w:val="auto"/>
          <w:sz w:val="20"/>
          <w:shd w:val="clear" w:color="auto" w:fill="auto"/>
        </w:rPr>
      </w:pPr>
      <w:r>
        <w:rPr>
          <w:rFonts w:ascii="Tahoma" w:hAnsi="Tahoma"/>
          <w:color w:val="auto"/>
          <w:sz w:val="20"/>
          <w:shd w:val="clear" w:color="auto" w:fill="auto"/>
        </w:rPr>
        <w:t>b) Via Francia</w:t>
      </w:r>
    </w:p>
    <w:p w:rsidR="007075A6" w:rsidRDefault="007075A6">
      <w:pPr>
        <w:spacing w:before="120"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L’impianto in oggetto verrà derivato dall’esistente dorsale presente su Corso Europa, giudicata idonea per sezione all’allaccio della linea di via Francia, fornitura trifase, sistema di distribuzione TT, tensione di esercizio 230-400V-50 Hz, che attualmente alimenta gli apparecchi luminosi installati nell’area.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Verrà realizzata ex novo la distribuzione dell’intero impianto mediante linea in cavo FG7(O)R 0,6/1 kV, posata entro apposita tubazione interrata diametro minimo 110 mm, da interrare sull’area della carreggiata stradale, avendo cura di effettuare i ripristini posando dell’asfalto in corrispondenza dei tratti su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tratti in scavo verranno intervallati da appositi pozzetti prefabbricati, dimensioni interne 40x40 cm, completi di chiusino in ghisa carrabile D400.</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linea di alimentazione in derivazione dall’impianto di viale Europa presenta una sezione pari 6 mmq, trifase, rilevabile dagli elaborati grafici e risulta essere unica per il tratto in questione.</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nuova linea di alimentazione dovrà servire i punti luce esistenti su Via Francia, avendo cura di sostituire i conduttori e ricollegare i cavi direttamente dentro la morsettiera del palo evitando giunzioni nei pozzetti.</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Infine nel tratto finale di Via Francia verrà realizzata ex novo una derivazione per la posa di un nuovo apparecchio luminoso a led posto a parete per l’illuminazione del sottopasso di vico Nicei, con risalita dei cavi mediante tubo in acciaio zincato e derivazione al punto luce tramite apposita cassetta posta in vista a parete.</w:t>
      </w:r>
    </w:p>
    <w:p w:rsidR="007075A6" w:rsidRDefault="007075A6">
      <w:pPr>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120" w:line="360" w:lineRule="auto"/>
        <w:ind w:left="425"/>
        <w:jc w:val="both"/>
        <w:rPr>
          <w:rFonts w:ascii="Tahoma" w:hAnsi="Tahoma"/>
          <w:color w:val="auto"/>
          <w:sz w:val="20"/>
          <w:shd w:val="clear" w:color="auto" w:fill="auto"/>
        </w:rPr>
      </w:pPr>
    </w:p>
    <w:p w:rsidR="007075A6" w:rsidRDefault="007075A6">
      <w:pPr>
        <w:widowControl/>
        <w:spacing w:before="120" w:line="360" w:lineRule="auto"/>
        <w:jc w:val="both"/>
        <w:rPr>
          <w:rFonts w:ascii="Tahoma" w:hAnsi="Tahoma"/>
          <w:color w:val="auto"/>
          <w:sz w:val="20"/>
          <w:shd w:val="clear" w:color="auto" w:fill="auto"/>
        </w:rPr>
      </w:pPr>
      <w:r>
        <w:rPr>
          <w:rFonts w:ascii="Tahoma" w:hAnsi="Tahoma"/>
          <w:color w:val="auto"/>
          <w:sz w:val="20"/>
          <w:shd w:val="clear" w:color="auto" w:fill="auto"/>
        </w:rPr>
        <w:t>c) Via Belgio</w:t>
      </w:r>
    </w:p>
    <w:p w:rsidR="007075A6" w:rsidRDefault="007075A6">
      <w:pPr>
        <w:spacing w:line="360" w:lineRule="auto"/>
        <w:ind w:firstLine="567"/>
        <w:jc w:val="both"/>
        <w:rPr>
          <w:rFonts w:ascii="Tahoma" w:hAnsi="Tahoma"/>
          <w:color w:val="auto"/>
          <w:sz w:val="20"/>
          <w:shd w:val="clear" w:color="auto" w:fill="auto"/>
        </w:rPr>
      </w:pP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L’impianto in oggetto verrà derivato dal punto di consegna ENEL esistente, fornitura trifase, sistema di distribuzione TT, tensione di esercizio 230-400V-50 Hz, che attualmente alimenta gli apparecchi luminosi installati nell’area (Impianto Lungofiume Crovetto del Comune).</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Nello specifico verranno installati per quanto riguarda Via Belgio n° 14 punti luce su palo dei quali il primo nel tratto finale di Lungofiume Crovetto e gli ulti due nel tratto di Vico Nicei oltre Corso Europa.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distribuzione dell’intero impianto avviene mediante linea in cavo FG7(O)R 0,6/1 kV, posata entro apposita tubazione interrata diametro minimo 110 mm, da interrare sull’area della  carreggiata stradale,  avendo cura di effettuare i ripristini posando dell’asfalto in corrispondenza dei tratti su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tratti in scavo verranno intervallati da appositi pozzetti prefabbricati, dimensioni interne 40x40 cm, completi di chiusino in ghisa carrabile D400, per quanto riguarda la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linea di alimentazione in partenza dal quadro generale presenta una sezione rilevabile dallo schema di progetto e risulta essere unica per il tratto in questione, relativamente alla pubblica illuminazione.</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 xml:space="preserve">I pali di sostegno da installarsi saranno dei pali troncoconici di altezza fuori terra 4 mt, in acciaio, ad una rastrematura; il tutto corrispondente con quanto indicato negli elaborati di particolare.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avranno spessore 3 mm adatti per la zona di vento della Liguria, saranno completi di asola per morsettiera, predisposizione per il fissaggio dell’apparecchio luminoso testa palo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relativi al tratto in questione verranno posizionati su appositi plinti in calcestruzzo, da realizzarsi in opera dimensioni indicative 0.6x0.6x0.6 mt., con fissaggio del palo all’interno del bicchiere di diametro 200 mm, costipando il tutto con sabbia e chiudendola nella parte superiore con apposita malta.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finitura dei pali verrà realizzata realizzando apposite formaggette alla base dei pali stessi.</w:t>
      </w:r>
    </w:p>
    <w:p w:rsidR="007075A6" w:rsidRPr="000F2732" w:rsidRDefault="007075A6">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L’apparecchio luminoso da installarsi sarà del tipo con sorgente luminosa a led in classe di isolamento I,</w:t>
      </w:r>
      <w:r w:rsidR="000F2732" w:rsidRPr="000F2732">
        <w:rPr>
          <w:rFonts w:ascii="Tahoma" w:hAnsi="Tahoma"/>
          <w:b/>
          <w:color w:val="auto"/>
          <w:sz w:val="20"/>
          <w:shd w:val="clear" w:color="auto" w:fill="auto"/>
        </w:rPr>
        <w:t xml:space="preserve"> ARES</w:t>
      </w:r>
      <w:r w:rsidRPr="000F2732">
        <w:rPr>
          <w:rFonts w:ascii="Tahoma" w:hAnsi="Tahoma"/>
          <w:b/>
          <w:color w:val="auto"/>
          <w:sz w:val="20"/>
          <w:shd w:val="clear" w:color="auto" w:fill="auto"/>
        </w:rPr>
        <w:t xml:space="preserve"> tipo </w:t>
      </w:r>
      <w:r w:rsidR="00A47174" w:rsidRPr="000F2732">
        <w:rPr>
          <w:rFonts w:ascii="Tahoma" w:hAnsi="Tahoma"/>
          <w:b/>
          <w:color w:val="auto"/>
          <w:sz w:val="20"/>
          <w:shd w:val="clear" w:color="auto" w:fill="auto"/>
        </w:rPr>
        <w:t>ANDREA   led 44</w:t>
      </w:r>
      <w:r w:rsidRPr="000F2732">
        <w:rPr>
          <w:rFonts w:ascii="Tahoma" w:hAnsi="Tahoma"/>
          <w:b/>
          <w:color w:val="auto"/>
          <w:sz w:val="20"/>
          <w:shd w:val="clear" w:color="auto" w:fill="auto"/>
        </w:rPr>
        <w:t>W o similare di pari valore commerciale.</w:t>
      </w:r>
    </w:p>
    <w:p w:rsidR="007075A6" w:rsidRPr="000F2732" w:rsidRDefault="007075A6">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Gli apparecchi da installarsi sar</w:t>
      </w:r>
      <w:r w:rsidR="00A47174" w:rsidRPr="000F2732">
        <w:rPr>
          <w:rFonts w:ascii="Tahoma" w:hAnsi="Tahoma"/>
          <w:b/>
          <w:color w:val="auto"/>
          <w:sz w:val="20"/>
          <w:shd w:val="clear" w:color="auto" w:fill="auto"/>
        </w:rPr>
        <w:t>anno del tipo a lanterna con quattro</w:t>
      </w:r>
      <w:r w:rsidRPr="000F2732">
        <w:rPr>
          <w:rFonts w:ascii="Tahoma" w:hAnsi="Tahoma"/>
          <w:b/>
          <w:color w:val="auto"/>
          <w:sz w:val="20"/>
          <w:shd w:val="clear" w:color="auto" w:fill="auto"/>
        </w:rPr>
        <w:t xml:space="preserve"> chele di sostegno fissata a testa palo, verniciatura dello stesso colore RAL del palo, colore grigio antracite; la sorgente luminosa, come già detto sarà del tipo a led flusso luminoso 6.270 lumen.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L’interasse tra i sostegni come evidenziato nella verifica illuminotecnica e negli elaborati grafici risulta essere pari a 15 m, compatibilmente con la morfologia dell’area.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Ogni singola lampada verrà protetta mediante coppia di fusibili da installarsi nella morsettiera di ciascun palo; le protezioni delle linee di distribuzione risultano invece essere installate nel quadro di protezione e comando</w:t>
      </w:r>
    </w:p>
    <w:p w:rsidR="007075A6" w:rsidRDefault="007075A6">
      <w:pPr>
        <w:spacing w:line="360" w:lineRule="auto"/>
        <w:ind w:firstLine="567"/>
        <w:jc w:val="both"/>
        <w:rPr>
          <w:rFonts w:ascii="Tahoma" w:hAnsi="Tahoma"/>
          <w:color w:val="auto"/>
          <w:sz w:val="20"/>
          <w:shd w:val="clear" w:color="auto" w:fill="auto"/>
        </w:rPr>
      </w:pPr>
    </w:p>
    <w:p w:rsidR="007075A6" w:rsidRDefault="007075A6">
      <w:pPr>
        <w:widowControl/>
        <w:spacing w:before="120" w:line="360" w:lineRule="auto"/>
        <w:jc w:val="both"/>
        <w:rPr>
          <w:rFonts w:ascii="Tahoma" w:hAnsi="Tahoma"/>
          <w:color w:val="auto"/>
          <w:sz w:val="20"/>
          <w:shd w:val="clear" w:color="auto" w:fill="auto"/>
        </w:rPr>
      </w:pPr>
      <w:r>
        <w:rPr>
          <w:rFonts w:ascii="Tahoma" w:hAnsi="Tahoma"/>
          <w:color w:val="auto"/>
          <w:sz w:val="20"/>
          <w:shd w:val="clear" w:color="auto" w:fill="auto"/>
        </w:rPr>
        <w:t>d) Via Toscana</w:t>
      </w:r>
    </w:p>
    <w:p w:rsidR="007075A6" w:rsidRDefault="007075A6">
      <w:pPr>
        <w:spacing w:line="360" w:lineRule="auto"/>
        <w:ind w:firstLine="567"/>
        <w:jc w:val="both"/>
        <w:rPr>
          <w:rFonts w:ascii="Tahoma" w:hAnsi="Tahoma"/>
          <w:color w:val="auto"/>
          <w:sz w:val="20"/>
          <w:shd w:val="clear" w:color="auto" w:fill="auto"/>
        </w:rPr>
      </w:pP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L’impianto in oggetto verrà derivato dal punto di consegna ENEL esistente, fornitura trifase, sistema di distribuzione TT, tensione di esercizio 230-400V-50 Hz, che attualmente alimenta gli apparecchi luminosi installati nell’area (Impianto Lungofiume Crovetto del Comune), in derivazione dalla dorsale di Via Belgio.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Nello specifico verranno installati per quanto riguarda Via Toscana n° 3 punti luce su palo.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distribuzione dell’intero impianto avviene mediante linea in cavo FG7(O)R 0,6/1 kV, posata entro apposita tubazione interrata diametro minimo 110 mm, da interrare sull’area della  carreggiata stradale,  avendo cura di effettuare i ripristini posando dell’asfalto in corrispondenza dei tratti su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tratti in scavo verranno intervallati da appositi pozzetti prefabbricati, dimensioni interne 40x40 cm, completi di chiusino in ghisa carrabile D400, per quanto riguarda la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linea di alimentazione in partenza dalla derivazione sulla dorsale di via Belgio, presenta una sezione rilevabile dallo schema di progetto e risulta essere unica per il tratto in questione, relativamente alla pubblica illuminazione.</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 xml:space="preserve">I pali di sostegno da installarsi saranno dei pali troncoconici di altezza fuori terra 4 mt, in acciaio, ad una rastrematura; il tutto corrispondente con quanto indicato negli elaborati di particolare.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avranno spessore 3 mm adatti per la zona di vento della Liguria, saranno completi di asola per morsettiera, predisposizione per il fissaggio dell’apparecchio luminoso testa palo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relativi al tratto in questione verranno posizionati su appositi plinti in calcestruzzo, da realizzarsi in opera dimensioni indicative 0.6x0.6x0.6 mt., con fissaggio del palo all’interno del bicchiere di diametro 200 mm, costipando il tutto con sabbia e chiudendola nella parte superiore con apposita malta.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finitura dei pali verrà realizzata realizzando apposite formaggette alla base dei pali stessi.</w:t>
      </w:r>
    </w:p>
    <w:p w:rsidR="000F2732" w:rsidRPr="000F2732" w:rsidRDefault="000F2732" w:rsidP="000F2732">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L’apparecchio luminoso da installarsi sarà del tipo con sorgente luminosa a led in classe di isolamento I, ARES tipo ANDREA   led 44W o similare di pari valore commerciale.</w:t>
      </w:r>
    </w:p>
    <w:p w:rsidR="000F2732" w:rsidRPr="000F2732" w:rsidRDefault="000F2732" w:rsidP="000F2732">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 xml:space="preserve">Gli apparecchi da installarsi saranno del tipo a lanterna con quattro chele di sostegno fissata a testa palo, verniciatura dello stesso colore RAL del palo, colore grigio antracite; la sorgente luminosa, come già detto sarà del tipo a led flusso luminoso 6.270 lumen.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L’interasse tra i sostegni come evidenziato nella verifica illuminotecnica e negli elaborati grafici risulta essere pari a 15 m, compatibilmente con la morfologia dell’area.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Ogni singola lampada verrà protetta mediante coppia di fusibili da installarsi nella morsettiera di ciascun palo; le protezioni delle linee di distribuzione risultano invece essere installate nel quadro di protezione e comando</w:t>
      </w:r>
    </w:p>
    <w:p w:rsidR="00C616BA" w:rsidRDefault="00C616BA">
      <w:pPr>
        <w:widowControl/>
        <w:spacing w:before="120" w:line="360" w:lineRule="auto"/>
        <w:jc w:val="both"/>
        <w:rPr>
          <w:rFonts w:ascii="Tahoma" w:hAnsi="Tahoma"/>
          <w:color w:val="auto"/>
          <w:sz w:val="20"/>
          <w:shd w:val="clear" w:color="auto" w:fill="auto"/>
        </w:rPr>
      </w:pPr>
    </w:p>
    <w:p w:rsidR="007075A6" w:rsidRDefault="007075A6">
      <w:pPr>
        <w:widowControl/>
        <w:spacing w:before="120" w:line="360" w:lineRule="auto"/>
        <w:jc w:val="both"/>
        <w:rPr>
          <w:rFonts w:ascii="Tahoma" w:hAnsi="Tahoma"/>
          <w:color w:val="auto"/>
          <w:sz w:val="20"/>
          <w:shd w:val="clear" w:color="auto" w:fill="auto"/>
        </w:rPr>
      </w:pPr>
      <w:r>
        <w:rPr>
          <w:rFonts w:ascii="Tahoma" w:hAnsi="Tahoma"/>
          <w:color w:val="auto"/>
          <w:sz w:val="20"/>
          <w:shd w:val="clear" w:color="auto" w:fill="auto"/>
        </w:rPr>
        <w:t>e) Vico Nicei (Tratto Iniziale)</w:t>
      </w:r>
    </w:p>
    <w:p w:rsidR="007075A6" w:rsidRDefault="007075A6">
      <w:pPr>
        <w:pStyle w:val="Rientrocorpodeltesto21"/>
        <w:widowControl/>
        <w:ind w:firstLine="567"/>
        <w:rPr>
          <w:rFonts w:ascii="Tahoma" w:hAnsi="Tahoma"/>
          <w:spacing w:val="2"/>
          <w:sz w:val="20"/>
        </w:rPr>
      </w:pP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L’impianto in oggetto verrà derivato dal punto di consegna ENEL esistente, fornitura trifase, sistema di distribuzione TT, tensione di esercizio 230-400V-50 Hz, che attualmente alimenta gli apparecchi luminosi installati nell’area (Impianto Lungofiume Crovetto del Comune), linea comune all’impianto di Via Belgio.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Nello specifico verranno installati per quanto riguarda Vico Nicei n° 6 punti luce su palo.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distribuzione dell’intero impianto avviene mediante linea in cavo FG7(O)R 0,6/1 kV, posata entro apposita tubazione interrata diametro minimo 110 mm, da interrare sull’area della carreggiata stradale, avendo cura di effettuare i ripristini posando dell’asfalto in corrispondenza dei tratti su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tratti in scavo verranno intervallati da appositi pozzetti prefabbricati, dimensioni interne 40x40 cm, completi di chiusino in ghisa carrabile D400, per quanto riguarda la carreggiata.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linea di alimentazione in partenza dal quadro generale presenta una sezione rilevabile dallo schema di progetto e risulta essere unica per il tratto in questione, relativamente alla pubblica illuminazione, in comune con via Belgio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 xml:space="preserve">I pali di sostegno da installarsi saranno dei pali troncoconici di altezza fuori terra 4 mt, in acciaio, ad una rastrematura; il tutto corrispondente con quanto indicato negli elaborati di particolare.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avranno spessore 3 mm adatti per la zona di vento della Liguria, saranno completi di asola per morsettiera, predisposizione per il fissaggio dell’apparecchio luminoso testa palo</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I pali relativi al tratto in questione verranno posizionati su appositi plinti in calcestruzzo, da realizzarsi in opera dimensioni indicative 0.6x0.6x0.6 mt., con fissaggio del palo all’interno del bicchiere di diametro 200 mm, costipando il tutto con sabbia e chiudendola nella parte superiore con apposita malta.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La finitura dei pali verrà realizzata realizzando apposite formaggette alla base dei pali stessi.</w:t>
      </w:r>
    </w:p>
    <w:p w:rsidR="000F2732" w:rsidRPr="000F2732" w:rsidRDefault="000F2732" w:rsidP="000F2732">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L’apparecchio luminoso da installarsi sarà del tipo con sorgente luminosa a led in classe di isolamento I, ARES tipo ANDREA   led 44W o similare di pari valore commerciale.</w:t>
      </w:r>
    </w:p>
    <w:p w:rsidR="000F2732" w:rsidRPr="000F2732" w:rsidRDefault="000F2732" w:rsidP="000F2732">
      <w:pPr>
        <w:spacing w:line="360" w:lineRule="auto"/>
        <w:ind w:firstLine="567"/>
        <w:jc w:val="both"/>
        <w:rPr>
          <w:rFonts w:ascii="Tahoma" w:hAnsi="Tahoma"/>
          <w:b/>
          <w:color w:val="auto"/>
          <w:sz w:val="20"/>
          <w:shd w:val="clear" w:color="auto" w:fill="auto"/>
        </w:rPr>
      </w:pPr>
      <w:r w:rsidRPr="000F2732">
        <w:rPr>
          <w:rFonts w:ascii="Tahoma" w:hAnsi="Tahoma"/>
          <w:b/>
          <w:color w:val="auto"/>
          <w:sz w:val="20"/>
          <w:shd w:val="clear" w:color="auto" w:fill="auto"/>
        </w:rPr>
        <w:t xml:space="preserve">Gli apparecchi da installarsi saranno del tipo a lanterna con quattro chele di sostegno fissata a testa palo, verniciatura dello stesso colore RAL del palo, colore grigio antracite; la sorgente luminosa, come già detto sarà del tipo a led flusso luminoso 6.270 lumen. </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L’interasse tra i sostegni come evidenziato nella verifica illuminotecnica e negli elaborati grafici risulta essere pari a 20 m, compatibilmente con la morfologia dell’area.</w:t>
      </w:r>
    </w:p>
    <w:p w:rsidR="007075A6" w:rsidRDefault="007075A6">
      <w:pPr>
        <w:spacing w:line="360" w:lineRule="auto"/>
        <w:ind w:firstLine="567"/>
        <w:jc w:val="both"/>
        <w:rPr>
          <w:rFonts w:ascii="Tahoma" w:hAnsi="Tahoma"/>
          <w:color w:val="auto"/>
          <w:sz w:val="20"/>
          <w:shd w:val="clear" w:color="auto" w:fill="auto"/>
        </w:rPr>
      </w:pPr>
      <w:r>
        <w:rPr>
          <w:rFonts w:ascii="Tahoma" w:hAnsi="Tahoma"/>
          <w:color w:val="auto"/>
          <w:sz w:val="20"/>
          <w:shd w:val="clear" w:color="auto" w:fill="auto"/>
        </w:rPr>
        <w:t>Ogni singola lampada verrà protetta mediante coppia di fusibili da installarsi nella morsettiera di ciascun palo; le protezioni delle linee di distribuzione risultano invece essere installate nel quadro di protezione e comando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Comue si riserva inoltre, a proprio insindacabile giudizio, la facoltà:</w:t>
      </w:r>
    </w:p>
    <w:p w:rsidR="007075A6" w:rsidRDefault="007075A6">
      <w:pPr>
        <w:ind w:firstLine="284"/>
        <w:jc w:val="both"/>
        <w:rPr>
          <w:rFonts w:ascii="Tahoma" w:hAnsi="Tahoma"/>
          <w:color w:val="auto"/>
          <w:sz w:val="20"/>
          <w:shd w:val="clear" w:color="auto" w:fill="auto"/>
        </w:rPr>
      </w:pPr>
    </w:p>
    <w:p w:rsidR="007075A6" w:rsidRDefault="007075A6">
      <w:pPr>
        <w:numPr>
          <w:ilvl w:val="0"/>
          <w:numId w:val="3"/>
        </w:numPr>
        <w:ind w:left="426" w:firstLine="71"/>
        <w:rPr>
          <w:rFonts w:ascii="Tahoma" w:hAnsi="Tahoma"/>
          <w:color w:val="auto"/>
          <w:sz w:val="20"/>
          <w:shd w:val="clear" w:color="auto" w:fill="auto"/>
        </w:rPr>
      </w:pPr>
      <w:r>
        <w:rPr>
          <w:rFonts w:ascii="Tahoma" w:hAnsi="Tahoma"/>
          <w:color w:val="auto"/>
          <w:sz w:val="20"/>
          <w:shd w:val="clear" w:color="auto" w:fill="auto"/>
        </w:rPr>
        <w:t>di affidare alla Ditta aggiudicataria della presente procedura gli ulteriori interenti di manutenzione non compresi nel progetto del servizio in affidamento;</w:t>
      </w:r>
    </w:p>
    <w:p w:rsidR="007075A6" w:rsidRDefault="007075A6">
      <w:pPr>
        <w:numPr>
          <w:ilvl w:val="0"/>
          <w:numId w:val="3"/>
        </w:numPr>
        <w:ind w:left="426" w:firstLine="71"/>
        <w:rPr>
          <w:rFonts w:ascii="Tahoma" w:hAnsi="Tahoma"/>
          <w:color w:val="auto"/>
          <w:sz w:val="20"/>
          <w:shd w:val="clear" w:color="auto" w:fill="auto"/>
        </w:rPr>
      </w:pPr>
      <w:r>
        <w:rPr>
          <w:rFonts w:ascii="Tahoma" w:hAnsi="Tahoma"/>
          <w:color w:val="auto"/>
          <w:sz w:val="20"/>
          <w:shd w:val="clear" w:color="auto" w:fill="auto"/>
        </w:rPr>
        <w:t>di affidare singoli interventi o forniture ad altre ditte o di eseguirli direttamente.</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#{GUID_0CB7860F-1B11-421C-8620-248C55AD63D1|LIVELLO_2|TESTO_Forma e principali dimensioni delle opere_END}&amp;</w:t>
      </w:r>
      <w:bookmarkStart w:id="7" w:name="405"/>
      <w:bookmarkEnd w:id="7"/>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Art. 1.5 </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FORMA E PRINCIPALI DIMENSIONI DELLE OPERE</w:t>
      </w:r>
    </w:p>
    <w:p w:rsidR="007075A6" w:rsidRDefault="007075A6">
      <w:pP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forma e le dimensioni delle opere, oggetto dell'appalto, risultano dai disegni allegati al contratto, che dovranno essere redatti in conformità alle norme UNI vigenti in materia. Inoltre per tutte le indicazioni di grandezza presenti sugli elaborati di progetto ci si dovrà attenere alle norme UNI CEI ISO 80000-1 e UNI CEI ISO 80000-6 nonché alla norma UNI 4546.</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#{GUID_3709EB19-C439-438B-AD30-9886663621BB|LIVELLO_2|TESTO_Variazioni delle opere progettate_END}&amp;</w:t>
      </w:r>
      <w:bookmarkStart w:id="8" w:name="406"/>
      <w:bookmarkEnd w:id="8"/>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1.6</w:t>
      </w:r>
    </w:p>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VARIAZIONI DELLE OPERE PROGETTATE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eventuali modifiche, nonché le varianti, del contratto di appalto potranno essere autorizzate dal RUP con le modalità previste dall’ordinamento della stazione appaltante cui il RUP dipende e potranno essere attuate senza una nuova procedura di affidamento nei casi contemplati dal Codice dei contratti all'art. 106, comma 1.</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Dovranno, essere rispettate le disposizioni di cui al D.lgs. n. 50/2016 s.m.i. ed i relativi atti attuativi, nonchè agli articoli del D.P.R. n. 207/2010 ancora in vigore.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varianti saranno ammesse anche a causa di errori o di omissioni del progetto esecutivo che pregiudicano, in tutto o in parte, la realizzazione dell’opera o la sua utilizzazione, senza necessità di una nuova procedura a norma del Codice, se il valore della modifica risulti al di sotto di entrambi i seguenti valori:</w:t>
      </w:r>
    </w:p>
    <w:p w:rsidR="007075A6" w:rsidRDefault="007075A6">
      <w:pPr>
        <w:ind w:firstLine="284"/>
        <w:jc w:val="both"/>
        <w:rPr>
          <w:rFonts w:ascii="Tahoma" w:hAnsi="Tahoma"/>
          <w:sz w:val="20"/>
          <w:shd w:val="clear" w:color="auto" w:fill="auto"/>
        </w:rPr>
      </w:pPr>
      <w:r>
        <w:rPr>
          <w:rFonts w:ascii="Tahoma" w:hAnsi="Tahoma"/>
          <w:sz w:val="20"/>
          <w:shd w:val="clear" w:color="auto" w:fill="auto"/>
        </w:rPr>
        <w:t>a) le soglie fissate all’articolo 35 del Codice dei contratti;</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b) il 15 per cento del valore iniziale del contratto per i contratti di lavori sia nei settori ordinari che speciali. </w:t>
      </w:r>
    </w:p>
    <w:p w:rsidR="007075A6" w:rsidRDefault="007075A6">
      <w:pPr>
        <w:ind w:firstLine="284"/>
        <w:jc w:val="both"/>
        <w:rPr>
          <w:rFonts w:ascii="Tahoma" w:hAnsi="Tahoma"/>
          <w:sz w:val="20"/>
          <w:shd w:val="clear" w:color="auto" w:fill="auto"/>
        </w:rPr>
      </w:pPr>
      <w:r>
        <w:rPr>
          <w:rFonts w:ascii="Tahoma" w:hAnsi="Tahoma"/>
          <w:sz w:val="20"/>
          <w:shd w:val="clear" w:color="auto" w:fill="auto"/>
        </w:rPr>
        <w:t>Tuttavia la modifica non potrà alterare la natura complessiva del contratto. In caso di più modifiche successive, il valore sarà accertato sulla base del valore complessivo netto delle successive modifiche.</w:t>
      </w:r>
    </w:p>
    <w:p w:rsidR="007075A6" w:rsidRDefault="007075A6">
      <w:pPr>
        <w:ind w:firstLine="284"/>
        <w:jc w:val="both"/>
        <w:rPr>
          <w:rFonts w:ascii="Tahoma" w:hAnsi="Tahoma"/>
          <w:sz w:val="20"/>
          <w:shd w:val="clear" w:color="auto" w:fill="auto"/>
        </w:rPr>
      </w:pPr>
      <w:r>
        <w:rPr>
          <w:rFonts w:ascii="Tahoma" w:hAnsi="Tahoma"/>
          <w:sz w:val="20"/>
          <w:shd w:val="clear" w:color="auto" w:fill="auto"/>
        </w:rPr>
        <w:t>Qualora in corso di esecuzione si renda necessario un aumento o una diminuzione delle prestazioni fino a concorrenza del quinto dell’importo del contratto, la stazione appaltante può imporre all’appaltatore l’esecuzione alle stesse condizioni previste nel contratto originario. In tal caso l’appaltatore non può far valere il diritto alla risoluzione del contratto.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violazione del divieto di apportare modifiche comporta, salva diversa valutazione del Responsabile del Procedimento, la rimessa in pristino, a carico dell'esecutore, dei lavori e delle opere nella situazione originaria secondo le disposizioni della Direzione dei Lavori, fermo che in nessun caso egli può vantare compensi, rimborsi o indennizzi per i lavori medesimi.</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varianti alle opere in progetto saranno ammesse solo per le motivazioni e nelle forme previste dall'art. 106 del D.lgs. n. 50/2016 e s.m.i.</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Le variazioni sono valutate ai prezzi di contratto; ove per altro debbano essere eseguite categorie di lavori non previste in contratto o si debbano impiegare materiali per i quali non risulti fissato il prezzo contrattuale si procederà alla determinazione ed al concordamento di nuovi prezzi secondo quanto previsto all'articolo </w:t>
      </w:r>
      <w:hyperlink r:id="rId7" w:history="1">
        <w:r>
          <w:rPr>
            <w:rFonts w:ascii="Tahoma" w:hAnsi="Tahoma"/>
            <w:color w:val="008000"/>
            <w:sz w:val="20"/>
            <w:u w:val="single"/>
            <w:shd w:val="clear" w:color="auto" w:fill="auto"/>
          </w:rPr>
          <w:t>"Disposizioni generali relative ai prezzi"</w:t>
        </w:r>
      </w:hyperlink>
      <w:r>
        <w:rPr>
          <w:rFonts w:ascii="Tahoma" w:hAnsi="Tahoma"/>
          <w:sz w:val="20"/>
          <w:shd w:val="clear" w:color="auto" w:fill="auto"/>
        </w:rPr>
        <w:t xml:space="preserve">. </w:t>
      </w:r>
    </w:p>
    <w:p w:rsidR="007075A6" w:rsidRDefault="007075A6">
      <w:pPr>
        <w:spacing w:line="360" w:lineRule="atLeast"/>
        <w:jc w:val="center"/>
        <w:rPr>
          <w:rFonts w:ascii="Tahoma" w:hAnsi="Tahoma"/>
          <w:b/>
          <w:color w:val="auto"/>
          <w:sz w:val="36"/>
          <w:shd w:val="clear" w:color="auto" w:fill="auto"/>
        </w:rPr>
      </w:pPr>
      <w:r>
        <w:rPr>
          <w:color w:val="auto"/>
          <w:shd w:val="clear" w:color="auto" w:fill="auto"/>
        </w:rPr>
        <w:br w:type="page"/>
      </w:r>
      <w:r>
        <w:rPr>
          <w:rFonts w:ascii="Times New Roman" w:hAnsi="Times New Roman"/>
          <w:vanish/>
          <w:sz w:val="14"/>
          <w:shd w:val="clear" w:color="auto" w:fill="auto"/>
        </w:rPr>
        <w:t>#{GUID_959D52AF-86C8-403D-A5D3-EBA930D7F483|LIVELLO_1|TESTO_Disposizioni particolari riguardanti l'appalto_END}&amp;</w:t>
      </w:r>
      <w:bookmarkStart w:id="9" w:name="367"/>
      <w:bookmarkEnd w:id="9"/>
      <w:r>
        <w:rPr>
          <w:rFonts w:ascii="Tahoma" w:hAnsi="Tahoma"/>
          <w:b/>
          <w:color w:val="auto"/>
          <w:sz w:val="36"/>
          <w:shd w:val="clear" w:color="auto" w:fill="auto"/>
        </w:rPr>
        <w:t>CAPITOLO 2</w:t>
      </w:r>
    </w:p>
    <w:p w:rsidR="007075A6" w:rsidRDefault="007075A6">
      <w:pPr>
        <w:jc w:val="center"/>
        <w:rPr>
          <w:rFonts w:ascii="Tahoma" w:hAnsi="Tahoma"/>
          <w:b/>
          <w:color w:val="auto"/>
          <w:shd w:val="clear" w:color="auto" w:fill="auto"/>
        </w:rPr>
      </w:pPr>
    </w:p>
    <w:p w:rsidR="007075A6" w:rsidRDefault="007075A6">
      <w:pPr>
        <w:jc w:val="center"/>
        <w:rPr>
          <w:rFonts w:ascii="Tahoma" w:hAnsi="Tahoma"/>
          <w:b/>
          <w:color w:val="auto"/>
          <w:shd w:val="clear" w:color="auto" w:fill="auto"/>
        </w:rPr>
      </w:pPr>
    </w:p>
    <w:p w:rsidR="007075A6" w:rsidRDefault="007075A6">
      <w:pPr>
        <w:spacing w:line="360" w:lineRule="atLeast"/>
        <w:jc w:val="center"/>
        <w:rPr>
          <w:color w:val="auto"/>
          <w:shd w:val="clear" w:color="auto" w:fill="auto"/>
        </w:rPr>
      </w:pPr>
      <w:r>
        <w:rPr>
          <w:rFonts w:ascii="Tahoma" w:hAnsi="Tahoma"/>
          <w:b/>
          <w:color w:val="auto"/>
          <w:shd w:val="clear" w:color="auto" w:fill="auto"/>
        </w:rPr>
        <w:t>DISPOSIZIONI PARTICOLARI RIGUARDANTI L'APPALTO</w:t>
      </w: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#{GUID_C780F24E-B766-4545-AE3B-22067B6DAD59|LIVELLO_2|TESTO_Osservanza del capitolato speciale d'appalto e di particolari disposizioni_END}&amp;</w:t>
      </w:r>
      <w:bookmarkStart w:id="10" w:name="440"/>
      <w:bookmarkEnd w:id="10"/>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OSSERVANZA DEL CAPITOLATO SPECIALE D'APPALTO E </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DI PARTICOLARI DISPOSIZIONI DI LEGGE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L'appalto è soggetto all'esatta osservanza di tutte le condizioni stabilite nel presente Capitolato Speciale d'Appalto e nel Capitolato Generale d'Appalto.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è tenuto alla piena e diretta osservanza di tutte le norme vigenti derivanti sia da leggi che da decreti, circolari e regolamenti con particolare riguardo ai regolamenti edilizi, d'igiene, di polizia urbana, dei cavi stradali, alle norme sulla circolazione stradale, a quelle sulla sicurezza ed igiene del lavoro vigenti al momento dell'esecuzione delle opere (sia per quanto riguarda il personale dell'Appaltatore stesso, che di eventuali subappaltatori, cottimisti e lavoratori autonomi), alle disposizioni impartite dalle AUSL, alle norme CEI, UNI, CNR.</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Dovranno inoltre essere osservate le disposizioni di cui al D.Lgs. 9 aprile 2008, n. 81 e s.m.i., in materia di tutela della salute e della sicurezza nei luoghi di lavoro, di segnaletica di sicurezza sul posto di lavoro, nonché le disposizioni di cui al D.P.C.M. 1 marzo 1991 e s.m.i. riguardanti i "limiti massimi di esposizione al rumore negli ambienti abitativi e nell'ambiente esterno", alla legge 447/95 e s.m.i (Legge quadro sull'inquinamento acustico) e relativi decreti attuativi, al D.M. 22 gennaio 2008, n. 37 e s.m.i. (Regolamento concernente ...attivita' di installazione degli impianti all'interno degli edifici), al D.Lgs. 03 aprile 2006, n. 152 e s.m.i. (Norme in materia ambientale) e alle altre norme vigenti in materia.</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#{GUID_EEFBE96B-A2CE-4478-B0EE-A457CCCEAF91|LIVELLO_2|TESTO_Documenti che fanno parte del contratto_END}&amp;</w:t>
      </w:r>
      <w:bookmarkStart w:id="11" w:name="441"/>
      <w:bookmarkEnd w:id="11"/>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DOCUMENTI CHE FANNO PARTE DEL CONTRATTO </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Sono parte integrante del contratto di appalto, oltre al presente Capitolato s</w:t>
      </w:r>
      <w:r>
        <w:rPr>
          <w:rFonts w:ascii="Tahoma" w:hAnsi="Tahoma"/>
          <w:sz w:val="20"/>
          <w:shd w:val="clear" w:color="auto" w:fill="auto"/>
        </w:rPr>
        <w:t>peciale d'appalto, il Capitolato generale d'appalto, di cui al D.M. 145/2000 per quanto non in contrasto con il presente capitolato o non previsto da quest'ultimo, e la seguente documentazione:</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a)</w:t>
      </w:r>
      <w:r>
        <w:rPr>
          <w:rFonts w:ascii="Tahoma" w:hAnsi="Tahoma"/>
          <w:color w:val="auto"/>
          <w:sz w:val="20"/>
          <w:shd w:val="clear" w:color="auto" w:fill="auto"/>
        </w:rPr>
        <w:tab/>
        <w:t>le leggi, i decreti, i regolamenti e le circolari ministeriali emanate e vigenti alla data di esecuzione dei lavori;</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b)</w:t>
      </w:r>
      <w:r>
        <w:rPr>
          <w:rFonts w:ascii="Tahoma" w:hAnsi="Tahoma"/>
          <w:color w:val="auto"/>
          <w:sz w:val="20"/>
          <w:shd w:val="clear" w:color="auto" w:fill="auto"/>
        </w:rPr>
        <w:tab/>
        <w:t>le leggi, i decreti, i regolamenti e le circolari emanate e vigenti, per i rispettivi ambiti territoriali, nella Regione, Provincia e Comune in cui si eseguono le opere oggetto dell'appalto;</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c)</w:t>
      </w:r>
      <w:r>
        <w:rPr>
          <w:rFonts w:ascii="Tahoma" w:hAnsi="Tahoma"/>
          <w:color w:val="auto"/>
          <w:sz w:val="20"/>
          <w:shd w:val="clear" w:color="auto" w:fill="auto"/>
        </w:rPr>
        <w:tab/>
        <w:t>le norme emanate dal C.N.R., le norme U.N.I., le norme C.E.I., le tabelle CEI-UNEL, le altre norme tecniche ed i testi citati nel presente capitolato;</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d)</w:t>
      </w:r>
      <w:r>
        <w:rPr>
          <w:rFonts w:ascii="Tahoma" w:hAnsi="Tahoma"/>
          <w:color w:val="auto"/>
          <w:sz w:val="20"/>
          <w:shd w:val="clear" w:color="auto" w:fill="auto"/>
        </w:rPr>
        <w:tab/>
        <w:t>l'elenco dei prezzi unitari ovvero modulo in caso di offerta prezzi;</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e)</w:t>
      </w:r>
      <w:r>
        <w:rPr>
          <w:rFonts w:ascii="Tahoma" w:hAnsi="Tahoma"/>
          <w:color w:val="auto"/>
          <w:sz w:val="20"/>
          <w:shd w:val="clear" w:color="auto" w:fill="auto"/>
        </w:rPr>
        <w:tab/>
        <w:t>il cronoprogramma;</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f)</w:t>
      </w:r>
      <w:r>
        <w:rPr>
          <w:rFonts w:ascii="Tahoma" w:hAnsi="Tahoma"/>
          <w:color w:val="auto"/>
          <w:sz w:val="20"/>
          <w:shd w:val="clear" w:color="auto" w:fill="auto"/>
        </w:rPr>
        <w:tab/>
        <w:t>le polizze di garanzia;</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g)</w:t>
      </w:r>
      <w:r>
        <w:rPr>
          <w:rFonts w:ascii="Tahoma" w:hAnsi="Tahoma"/>
          <w:color w:val="auto"/>
          <w:sz w:val="20"/>
          <w:shd w:val="clear" w:color="auto" w:fill="auto"/>
        </w:rPr>
        <w:tab/>
        <w:t>il Piano di Sicurezza e di Coordinamento ed i piani di cui all'art. 100 del D.lgs. n. 81/2008 e s.m.i.;</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h)</w:t>
      </w:r>
      <w:r>
        <w:rPr>
          <w:rFonts w:ascii="Tahoma" w:hAnsi="Tahoma"/>
          <w:color w:val="auto"/>
          <w:sz w:val="20"/>
          <w:shd w:val="clear" w:color="auto" w:fill="auto"/>
        </w:rPr>
        <w:tab/>
        <w:t xml:space="preserve">i seguenti disegni di progetto: </w:t>
      </w:r>
    </w:p>
    <w:p w:rsidR="007075A6" w:rsidRDefault="007075A6">
      <w:pPr>
        <w:ind w:left="568" w:hanging="284"/>
        <w:jc w:val="both"/>
        <w:rPr>
          <w:rFonts w:ascii="Tahoma" w:hAnsi="Tahoma"/>
          <w:color w:val="auto"/>
          <w:sz w:val="20"/>
          <w:shd w:val="clear" w:color="auto" w:fill="auto"/>
        </w:rPr>
      </w:pPr>
    </w:p>
    <w:p w:rsidR="007075A6" w:rsidRDefault="007075A6">
      <w:pPr>
        <w:widowControl/>
        <w:tabs>
          <w:tab w:val="left" w:pos="71"/>
          <w:tab w:val="left" w:pos="737"/>
        </w:tabs>
        <w:spacing w:line="360" w:lineRule="auto"/>
        <w:ind w:left="568"/>
        <w:jc w:val="both"/>
        <w:rPr>
          <w:rFonts w:ascii="Tahoma" w:hAnsi="Tahoma"/>
          <w:color w:val="auto"/>
          <w:sz w:val="20"/>
          <w:shd w:val="clear" w:color="auto" w:fill="auto"/>
        </w:rPr>
      </w:pPr>
      <w:r>
        <w:rPr>
          <w:rFonts w:ascii="Tahoma" w:hAnsi="Tahoma"/>
          <w:color w:val="auto"/>
          <w:sz w:val="20"/>
          <w:shd w:val="clear" w:color="auto" w:fill="auto"/>
        </w:rPr>
        <w:t>TAVE1: Disposizione planimetrica Impianti di Illuminazione Pubblica;</w:t>
      </w:r>
    </w:p>
    <w:p w:rsidR="007075A6" w:rsidRDefault="007075A6">
      <w:pPr>
        <w:widowControl/>
        <w:tabs>
          <w:tab w:val="left" w:pos="71"/>
          <w:tab w:val="left" w:pos="737"/>
        </w:tabs>
        <w:spacing w:line="360" w:lineRule="auto"/>
        <w:ind w:left="568"/>
        <w:jc w:val="both"/>
        <w:rPr>
          <w:rFonts w:ascii="Tahoma" w:hAnsi="Tahoma"/>
          <w:color w:val="auto"/>
          <w:sz w:val="20"/>
          <w:shd w:val="clear" w:color="auto" w:fill="auto"/>
        </w:rPr>
      </w:pPr>
      <w:r>
        <w:rPr>
          <w:rFonts w:ascii="Tahoma" w:hAnsi="Tahoma"/>
          <w:color w:val="auto"/>
          <w:sz w:val="20"/>
          <w:shd w:val="clear" w:color="auto" w:fill="auto"/>
        </w:rPr>
        <w:t>TAVE2:Particolari Costruttivi;</w:t>
      </w:r>
    </w:p>
    <w:p w:rsidR="007075A6" w:rsidRDefault="007075A6">
      <w:pPr>
        <w:widowControl/>
        <w:tabs>
          <w:tab w:val="left" w:pos="71"/>
          <w:tab w:val="left" w:pos="737"/>
        </w:tabs>
        <w:spacing w:line="360" w:lineRule="auto"/>
        <w:ind w:left="568"/>
        <w:jc w:val="both"/>
        <w:rPr>
          <w:color w:val="auto"/>
          <w:sz w:val="22"/>
          <w:shd w:val="clear" w:color="auto" w:fill="auto"/>
        </w:rPr>
      </w:pPr>
      <w:r>
        <w:rPr>
          <w:rFonts w:ascii="Tahoma" w:hAnsi="Tahoma"/>
          <w:color w:val="auto"/>
          <w:sz w:val="20"/>
          <w:shd w:val="clear" w:color="auto" w:fill="auto"/>
        </w:rPr>
        <w:t>TAVE3:Schema e layout Quadro Elettrico Lungofiume.</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documenti sopra elencati possono anche non essere materialmente allegati, fatto salvo il capitolato speciale d'appalto e l'elenco prezzi unitari, purché conservati dalla stazione appaltante e controfirmati dai contraenti.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Eventuali altri disegni e particolari costruttivi delle opere da eseguire non formeranno parte integrante dei documenti di appalto. Alla Direzione dei lavori è riservata la facoltà di consegnarli all'appaltatore in quell'ordine che crederà più opportuno, in qualsiasi tempo, durante il corso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Qualora uno stesso atto contrattuale dovesse riportare delle disposizioni di carattere discordante, l'appaltatore ne farà oggetto d'immediata segnalazione scritta alla stazione appaltante per i conseguenti provvedimenti di modifica.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Se le discordanze dovessero riferirsi a caratteristiche di dimensionamento grafico, saranno di norma ritenute valide le indicazioni riportate nel disegno con scala di riduzione minore. In ogni caso dovrà ritenersi nulla la disposizione che contrasta o che in minor misura collima con il contesto delle norme e disposizioni riportate nei rimanenti atti contrattuali.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si riscontrassero disposizioni discordanti tra i diversi atti di contratto, fermo restando quanto stabilito nella seconda parte del precedente capoverso, l'appaltatore rispetterà, nell'ordine, quelle indicate dagli atti seguenti: contratto - capitolato speciale d'appalto - elenco prezzi (ovvero modulo in caso di offerta prezzi) - disegni.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Qualora gli atti contrattuali prevedessero delle soluzioni alternative, resta espressamente stabilito che la scelta spetterà, di norma e salvo diversa specifica, alla Direzione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comunque rispettare i minimi inderogabili fissati dal presente Capitolato avendo gli stessi, per esplicita statuizione, carattere di prevalenza rispetto alle diverse o minori prescrizioni riportate negli altri atti contrattuali.</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#{GUID_9AEC0A1F-0329-4F87-8477-F34E9EAFCD4C|LIVELLO_2|TESTO_Qualificazione dell'Appaltatore_END}&amp;</w:t>
      </w:r>
      <w:bookmarkStart w:id="12" w:name="442"/>
      <w:bookmarkEnd w:id="12"/>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2.3</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QUALIFICAZIONE DELL'APPALTATORE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riguarda i lavori indicati dal presente Capitolato, è richiesta la qualificazione dell'Appaltatore per le seguenti categorie e classifiche così come richiesto dall'art. 84 del D.Lgs. n. 50/2016 e s.m.i.:</w:t>
      </w:r>
    </w:p>
    <w:p w:rsidR="007075A6" w:rsidRDefault="007075A6">
      <w:pPr>
        <w:ind w:firstLine="284"/>
        <w:jc w:val="both"/>
        <w:rPr>
          <w:rFonts w:ascii="Tahoma" w:hAnsi="Tahoma"/>
          <w:b/>
          <w:color w:val="auto"/>
          <w:sz w:val="20"/>
          <w:shd w:val="clear" w:color="auto" w:fill="auto"/>
        </w:rPr>
      </w:pPr>
    </w:p>
    <w:p w:rsidR="007075A6" w:rsidRDefault="007075A6">
      <w:pPr>
        <w:ind w:firstLine="284"/>
        <w:jc w:val="both"/>
        <w:rPr>
          <w:rFonts w:ascii="Tahoma" w:hAnsi="Tahoma"/>
          <w:b/>
          <w:color w:val="auto"/>
          <w:sz w:val="20"/>
          <w:shd w:val="clear" w:color="auto" w:fill="auto"/>
        </w:rPr>
      </w:pPr>
      <w:r>
        <w:rPr>
          <w:rFonts w:ascii="Tahoma" w:hAnsi="Tahoma"/>
          <w:b/>
          <w:color w:val="auto"/>
          <w:sz w:val="20"/>
          <w:shd w:val="clear" w:color="auto" w:fill="auto"/>
        </w:rPr>
        <w:t>a) CATEGORIA PREVALENTE</w:t>
      </w:r>
    </w:p>
    <w:p w:rsidR="007075A6" w:rsidRDefault="007075A6">
      <w:pPr>
        <w:spacing w:before="60" w:after="60"/>
        <w:ind w:firstLine="284"/>
        <w:jc w:val="both"/>
        <w:rPr>
          <w:rFonts w:ascii="Tahoma" w:hAnsi="Tahoma"/>
          <w:color w:val="auto"/>
          <w:sz w:val="20"/>
          <w:shd w:val="clear" w:color="auto" w:fill="auto"/>
        </w:rPr>
      </w:pPr>
      <w:r>
        <w:rPr>
          <w:rFonts w:ascii="Tahoma" w:hAnsi="Tahoma"/>
          <w:b/>
          <w:color w:val="0000FF"/>
          <w:sz w:val="20"/>
          <w:shd w:val="clear" w:color="auto" w:fill="auto"/>
        </w:rPr>
        <w:t>Categoria OG10</w:t>
      </w:r>
      <w:r>
        <w:rPr>
          <w:rFonts w:ascii="Tahoma" w:hAnsi="Tahoma"/>
          <w:color w:val="auto"/>
          <w:sz w:val="20"/>
          <w:shd w:val="clear" w:color="auto" w:fill="auto"/>
        </w:rPr>
        <w:t xml:space="preserve"> (IMPIANTI PER LA TRASFORMAZIONE ALTA/MEDIA TENSIONE E PER LA DISTRIBUZIONE DI ENERGIA ELETTRICA IN CORRENTE ALTERNATA E CONTINUA ED IMPIANTI DI PUBBLICA ILLUMINAZIONE) </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riguarda i lavori in oggetto trattandosi però di un importo inferiore ai 150.000,00 NON è richiesta l'attestazione SOA da parte dell'impresa appaltatrice.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L'impresa appaltatrice dovrà però essere in possesso delle qualificazioni rilasciate dalla camera di commercio industria e artigianato, come riscontrabile nella visura camerale dell'impresa stessa e nella fattiscepie:</w:t>
      </w:r>
    </w:p>
    <w:p w:rsidR="007075A6" w:rsidRDefault="007075A6">
      <w:pPr>
        <w:ind w:left="1065" w:hanging="852"/>
        <w:jc w:val="both"/>
        <w:rPr>
          <w:rFonts w:ascii="Tahoma" w:hAnsi="Tahoma"/>
          <w:color w:val="auto"/>
          <w:sz w:val="20"/>
          <w:shd w:val="clear" w:color="auto" w:fill="auto"/>
        </w:rPr>
      </w:pPr>
      <w:r>
        <w:rPr>
          <w:rFonts w:ascii="Tahoma" w:hAnsi="Tahoma"/>
          <w:color w:val="auto"/>
          <w:sz w:val="20"/>
          <w:shd w:val="clear" w:color="auto" w:fill="auto"/>
        </w:rPr>
        <w:t xml:space="preserve">   lett a) impianti di produzione, trasformazione, trasporto, distribuzione, utilizzazione dell' energia elettrica , impianti di protezione contro le scariche atmosferiche , nonché gli impianti per l' automazione di porte , cancelli, barriere;</w:t>
      </w:r>
    </w:p>
    <w:p w:rsidR="007075A6" w:rsidRDefault="007075A6">
      <w:pPr>
        <w:ind w:left="1065" w:hanging="852"/>
        <w:jc w:val="both"/>
        <w:rPr>
          <w:rFonts w:ascii="Tahoma" w:hAnsi="Tahoma"/>
          <w:color w:val="auto"/>
          <w:sz w:val="20"/>
          <w:shd w:val="clear" w:color="auto" w:fill="auto"/>
        </w:rPr>
      </w:pPr>
      <w:r>
        <w:rPr>
          <w:rFonts w:ascii="Tahoma" w:hAnsi="Tahoma"/>
          <w:color w:val="auto"/>
          <w:sz w:val="20"/>
          <w:shd w:val="clear" w:color="auto" w:fill="auto"/>
        </w:rPr>
        <w:t xml:space="preserve">   lett b)  impianti radiotelevisivi , le antenne e gli impianti elettronici in genere;</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personale abilitato agli interventi sugli impianti di IP dovrà obbligatoriamente essere in possesso di attestazionei PES PAV per lavorazioni su quadri o reti elettriche sotto tensione, nonché di abilitazione all'uso di piattaforme aeree come da Dlgs 81/2008.</w:t>
      </w:r>
    </w:p>
    <w:p w:rsidR="007075A6" w:rsidRDefault="007075A6">
      <w:pPr>
        <w:widowControl/>
        <w:rPr>
          <w:rFonts w:ascii="Tahoma" w:hAnsi="Tahoma"/>
          <w:color w:val="auto"/>
          <w:sz w:val="20"/>
          <w:shd w:val="clear" w:color="auto" w:fill="auto"/>
        </w:rPr>
      </w:pPr>
      <w:r>
        <w:rPr>
          <w:rFonts w:ascii="Tahoma" w:hAnsi="Tahoma"/>
          <w:color w:val="auto"/>
          <w:sz w:val="20"/>
          <w:shd w:val="clear" w:color="auto" w:fill="auto"/>
        </w:rPr>
        <w:t xml:space="preserve">    La ditta appaltatrice dovrà essere in possesso delle seguenti attrezzature giudicate indispensabili alla corretta esecuzione delle lavorazioni in oggetto:</w:t>
      </w:r>
    </w:p>
    <w:p w:rsidR="007075A6" w:rsidRDefault="007075A6">
      <w:pPr>
        <w:widowControl/>
        <w:ind w:left="497"/>
        <w:rPr>
          <w:rFonts w:ascii="Tahoma" w:hAnsi="Tahoma"/>
          <w:color w:val="auto"/>
          <w:sz w:val="20"/>
          <w:shd w:val="clear" w:color="auto" w:fill="auto"/>
        </w:rPr>
      </w:pPr>
      <w:r>
        <w:rPr>
          <w:rFonts w:ascii="Tahoma" w:hAnsi="Tahoma"/>
          <w:color w:val="auto"/>
          <w:sz w:val="20"/>
          <w:shd w:val="clear" w:color="auto" w:fill="auto"/>
        </w:rPr>
        <w:t>- Scale automatiche montate su mezzi mobili di adeguata potenza, o autocestelli;                                                        - miniescavatore;                                                                                                                                     - autocarro (70 ql)  con gru portata minima 200 kg;</w:t>
      </w:r>
    </w:p>
    <w:p w:rsidR="007075A6" w:rsidRDefault="007075A6">
      <w:pPr>
        <w:widowControl/>
        <w:ind w:left="497"/>
        <w:rPr>
          <w:rFonts w:ascii="Tahoma" w:hAnsi="Tahoma"/>
          <w:color w:val="auto"/>
          <w:sz w:val="20"/>
          <w:shd w:val="clear" w:color="auto" w:fill="auto"/>
        </w:rPr>
      </w:pPr>
      <w:r>
        <w:rPr>
          <w:rFonts w:ascii="Tahoma" w:hAnsi="Tahoma"/>
          <w:color w:val="auto"/>
          <w:sz w:val="20"/>
          <w:shd w:val="clear" w:color="auto" w:fill="auto"/>
        </w:rPr>
        <w:t>- Strumento idoneo per verifica impianti di messa a terra e prova interruttori differenziali regolarmente tarato e revisionato;</w:t>
      </w:r>
    </w:p>
    <w:p w:rsidR="007075A6" w:rsidRDefault="007075A6">
      <w:pPr>
        <w:widowControl/>
        <w:ind w:left="497"/>
        <w:rPr>
          <w:rFonts w:ascii="Tahoma" w:hAnsi="Tahoma"/>
          <w:color w:val="auto"/>
          <w:sz w:val="20"/>
          <w:shd w:val="clear" w:color="auto" w:fill="auto"/>
        </w:rPr>
      </w:pPr>
      <w:r>
        <w:rPr>
          <w:rFonts w:ascii="Tahoma" w:hAnsi="Tahoma"/>
          <w:color w:val="auto"/>
          <w:sz w:val="20"/>
          <w:shd w:val="clear" w:color="auto" w:fill="auto"/>
        </w:rPr>
        <w:t>- Attrezzature di normale uso (trapani, avvitatori, utensili, ecc...)</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Tutti gli attrezzi, le macchine, le scale ed i macchinari tutti sono a carico della ditta appaltatrice che ha l’obbligo di servirsi di mezzi collaudati e dichiarati idonei secondo le vigenti norme in fatto di sicurezza del lavoro, in difetto di ciò, nessun onere, nè diretto nè indiretto, potrà essere richiesto all’Amministrazione Comunale, restando in merito la ditta appaltatrice unica responsabile.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Dovranno inoltre essere indicati in sede di gara i nominativi dei fornitori dell’impresa per noli a caldo o freddo come indicato nel D.Lgs 50/2016, dimostrando la disponibilità dei mezzi indicati nel presente punto, o il contratto contuativo di noleggio con azienda del settore      </w:t>
      </w:r>
    </w:p>
    <w:p w:rsidR="007075A6" w:rsidRDefault="007075A6">
      <w:pPr>
        <w:ind w:firstLine="284"/>
        <w:jc w:val="both"/>
        <w:rPr>
          <w:rFonts w:ascii="Tahoma" w:hAnsi="Tahoma"/>
          <w:color w:val="0000FF"/>
          <w:sz w:val="20"/>
          <w:shd w:val="clear" w:color="auto" w:fill="auto"/>
        </w:rPr>
      </w:pPr>
    </w:p>
    <w:p w:rsidR="007075A6" w:rsidRDefault="007075A6">
      <w:pPr>
        <w:rPr>
          <w:rFonts w:ascii="Tahoma" w:hAnsi="Tahoma"/>
          <w:b/>
          <w:sz w:val="20"/>
          <w:shd w:val="clear" w:color="auto" w:fill="auto"/>
        </w:rPr>
      </w:pPr>
      <w:r>
        <w:rPr>
          <w:rFonts w:ascii="Times New Roman" w:hAnsi="Times New Roman"/>
          <w:vanish/>
          <w:sz w:val="14"/>
          <w:shd w:val="clear" w:color="auto" w:fill="auto"/>
        </w:rPr>
        <w:t>GUID_2C2A8848-DF98-4AA9-BD58-C5CB15B1F32A|LIVELLO_2|TESTO_Fallimento dell'Appaltatore_END}&amp;</w:t>
      </w:r>
      <w:bookmarkStart w:id="13" w:name="443"/>
      <w:bookmarkEnd w:id="13"/>
    </w:p>
    <w:p w:rsidR="007075A6" w:rsidRDefault="007075A6">
      <w:pPr>
        <w:jc w:val="center"/>
        <w:rPr>
          <w:rFonts w:ascii="Tahoma" w:hAnsi="Tahoma"/>
          <w:b/>
          <w:sz w:val="20"/>
          <w:shd w:val="clear" w:color="auto" w:fill="auto"/>
        </w:rPr>
      </w:pPr>
      <w:r>
        <w:rPr>
          <w:rFonts w:ascii="Tahoma" w:hAnsi="Tahoma"/>
          <w:b/>
          <w:sz w:val="20"/>
          <w:shd w:val="clear" w:color="auto" w:fill="auto"/>
        </w:rPr>
        <w:t>Art. 2.4</w:t>
      </w:r>
    </w:p>
    <w:p w:rsidR="007075A6" w:rsidRDefault="007075A6">
      <w:pPr>
        <w:jc w:val="center"/>
        <w:rPr>
          <w:rFonts w:ascii="Tahoma" w:hAnsi="Tahoma"/>
          <w:b/>
          <w:sz w:val="20"/>
          <w:shd w:val="clear" w:color="auto" w:fill="auto"/>
        </w:rPr>
      </w:pPr>
      <w:r>
        <w:rPr>
          <w:rFonts w:ascii="Tahoma" w:hAnsi="Tahoma"/>
          <w:b/>
          <w:sz w:val="20"/>
          <w:shd w:val="clear" w:color="auto" w:fill="auto"/>
        </w:rPr>
        <w:t>FALLIMENTO DELL'APPALTATORE</w:t>
      </w:r>
    </w:p>
    <w:p w:rsidR="007075A6" w:rsidRDefault="007075A6">
      <w:pPr>
        <w:ind w:firstLine="284"/>
        <w:jc w:val="both"/>
        <w:rPr>
          <w:rFonts w:ascii="Tahoma" w:hAnsi="Tahoma"/>
          <w:sz w:val="20"/>
          <w:shd w:val="clear" w:color="auto" w:fill="auto"/>
        </w:rPr>
      </w:pPr>
    </w:p>
    <w:p w:rsidR="007075A6" w:rsidRDefault="007075A6">
      <w:pPr>
        <w:ind w:firstLine="284"/>
        <w:jc w:val="both"/>
        <w:rPr>
          <w:rFonts w:ascii="Tahoma" w:hAnsi="Tahoma"/>
          <w:sz w:val="20"/>
          <w:shd w:val="clear" w:color="auto" w:fill="auto"/>
        </w:rPr>
      </w:pPr>
      <w:r>
        <w:rPr>
          <w:rFonts w:ascii="Tahoma" w:hAnsi="Tahoma"/>
          <w:sz w:val="20"/>
          <w:shd w:val="clear" w:color="auto" w:fill="auto"/>
        </w:rPr>
        <w:t>Le stazione appaltante, in caso di fallimento, di liquidazione coatta e concordato preventivo, ovvero procedura di insolvenza concorsuale o di liquidazione dell’appaltatore, o di risoluzione del contratto ai sensi dell’articolo 108 del D.Lgs. n.50/2016 e s.m.i. ovvero di recesso dal contratto ai sensi dell'articolo 88, comma 4-ter, del decreto legislativo 6 settembre 2011, n. 159, ovvero in caso di dichiarazione giudiziale di inefficacia del contratto, interpella progressivamente i soggetti che hanno partecipato all'originaria procedura di gara, risultanti dalla relativa graduatoria, al fine di stipulare un nuovo contratto per l'affidamento del completamento dei lavori. L'affidamento avverrà alle medesime condizioni già proposte dall'originario aggiudicatario in sede in offerta.</w:t>
      </w:r>
    </w:p>
    <w:p w:rsidR="007075A6" w:rsidRDefault="007075A6">
      <w:pPr>
        <w:ind w:firstLine="284"/>
        <w:jc w:val="both"/>
        <w:rPr>
          <w:rFonts w:ascii="Tahoma" w:hAnsi="Tahoma"/>
          <w:sz w:val="20"/>
          <w:shd w:val="clear" w:color="auto" w:fill="auto"/>
        </w:rPr>
      </w:pPr>
      <w:r>
        <w:rPr>
          <w:rFonts w:ascii="Tahoma" w:hAnsi="Tahoma"/>
          <w:sz w:val="20"/>
          <w:shd w:val="clear" w:color="auto" w:fill="auto"/>
        </w:rPr>
        <w:t>Il curatore del fallimento, autorizzato all’esercizio provvisorio, ovvero l’impresa ammessa al concordato con continuità aziendale, potrà partecipare a procedure di affidamento o subappalto ovvero eseguire i contratti già stipulati dall’impresa fallita, fermo restando le condizioni dettate dall'articolo 110 del D.Lgs. n.50/2016 e s.m.i.</w:t>
      </w:r>
    </w:p>
    <w:p w:rsidR="007075A6" w:rsidRDefault="007075A6">
      <w:pPr>
        <w:ind w:firstLine="284"/>
        <w:jc w:val="both"/>
        <w:rPr>
          <w:rFonts w:ascii="Tahoma" w:hAnsi="Tahoma"/>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#{GUID_B537D7C8-C7E5-400A-A3FB-ED5D8906F5B7|LIVELLO_2|TESTO_Risoluzione del contratto_END}&amp;</w:t>
      </w:r>
      <w:bookmarkStart w:id="14" w:name="444"/>
      <w:bookmarkEnd w:id="14"/>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2.5</w:t>
      </w:r>
    </w:p>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RISOLUZIONE DEL CONTRATTO</w:t>
      </w:r>
    </w:p>
    <w:p w:rsidR="007075A6" w:rsidRDefault="007075A6">
      <w:pPr>
        <w:rPr>
          <w:rFonts w:ascii="Tahoma" w:hAnsi="Tahoma"/>
          <w:sz w:val="20"/>
          <w:shd w:val="clear" w:color="auto" w:fill="auto"/>
        </w:rPr>
      </w:pP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La Stazione Appaltante ha facoltà di risolvere il contratto con l'Appaltatore per le motivazioni e con le procedure di cui all'art. 108 del D.lgs. n. 50/2016 e s.m.i. in particolare se una o più delle seguenti condizioni sono soddisfatte:</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xml:space="preserve">a) il contratto ha subito una modifica sostanziale che avrebbe richiesto una nuova procedura di appalto ai sensi dell’articolo 106 </w:t>
      </w:r>
      <w:r>
        <w:rPr>
          <w:rFonts w:ascii="Tahoma" w:hAnsi="Tahoma"/>
          <w:sz w:val="20"/>
          <w:shd w:val="clear" w:color="auto" w:fill="auto"/>
        </w:rPr>
        <w:t>del D.lgs. n.50/2016 e s.m.i.</w:t>
      </w:r>
      <w:r>
        <w:rPr>
          <w:rFonts w:ascii="Tahoma" w:hAnsi="Tahoma"/>
          <w:color w:val="auto"/>
          <w:sz w:val="20"/>
          <w:shd w:val="clear" w:color="auto" w:fill="auto"/>
        </w:rPr>
        <w:t>;</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xml:space="preserve">b) con riferimento alle modifiche di cui all’articolo 106, comma 1, lettere b) e c) del Codice, nel caso in cui risulti impraticabile per motivi economici o tecnici quali il rispetto dei requisiti di intercambiabilità o interoperabilità tra apparecchiature, servizi o impianti esistenti forniti nell'ambito dell'appalto iniziale e comporti per l'amministrazione aggiudicatrice o l’ente aggiudicatore notevoli disguidi o una consistente duplicazione dei costi, siano state superate le soglie di cui al comma 7 del predetto articolo; </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xml:space="preserve">- con riferimento a modifiche non “sostanziali” sono state superate eventuali soglie stabilite dall'amministrazione aggiudicatrice ai sensi dell’articolo 106, comma 1, lettera e); </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con riferimento alle modifiche dovute a causa di errori o di omissioni del progetto esecutivo che pregiudicano, in tutto o in parte, la realizzazione dell’opera o la sua utilizzazione, sono state superate le soglie di cui al comma 2, lettere a) e b) dell’articolo 106;</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xml:space="preserve">c) l'aggiudicatario si è trovato, al momento dell'aggiudicazione dell'appalto in una delle situazioni di esclusione di cui all’articolo 80, comma 1 </w:t>
      </w:r>
      <w:r>
        <w:rPr>
          <w:rFonts w:ascii="Tahoma" w:hAnsi="Tahoma"/>
          <w:sz w:val="20"/>
          <w:shd w:val="clear" w:color="auto" w:fill="auto"/>
        </w:rPr>
        <w:t>del D.lgs. n.50/2016 e s.m.i</w:t>
      </w:r>
      <w:r>
        <w:rPr>
          <w:rFonts w:ascii="Tahoma" w:hAnsi="Tahoma"/>
          <w:color w:val="auto"/>
          <w:sz w:val="20"/>
          <w:shd w:val="clear" w:color="auto" w:fill="auto"/>
        </w:rPr>
        <w:t>., sia per quanto riguarda i settori ordinari, sia per quanto riguarda le concessioni e avrebbe dovuto pertanto essere escluso dalla procedura di appalto o di aggiudicazione della concessione, ovvero ancora per quanto riguarda i settori speciali avrebbe dovuto essere escluso a norma dell'articolo 136, comma 1;</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d) l'appalto non avrebbe dovuto essere aggiudicato in considerazione di una grave violazione degli obblighi derivanti dai trattati, come riconosciuto dalla Corte di giustizia dell'Unione europea in un procedimento ai sensi dell'articolo 258 TFUE, o di una sentenza passata in giudicato per violazione del Codice dei contratti.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stazioni appaltanti dovranno risolvere il contratto qualora: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 nei confronti dell'appaltatore sia intervenuta la decadenza dell'attestazione di qualificazione per aver prodotto falsa documentazione o dichiarazioni mendaci;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b) nei confronti dell'appaltatore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80 </w:t>
      </w:r>
      <w:r>
        <w:rPr>
          <w:rFonts w:ascii="Tahoma" w:hAnsi="Tahoma"/>
          <w:sz w:val="20"/>
          <w:shd w:val="clear" w:color="auto" w:fill="auto"/>
        </w:rPr>
        <w:t>del D.Lgs. n.50/2016 e s.m.i.</w:t>
      </w:r>
      <w:r>
        <w:rPr>
          <w:rFonts w:ascii="Tahoma" w:hAnsi="Tahoma"/>
          <w:color w:val="auto"/>
          <w:sz w:val="20"/>
          <w:shd w:val="clear" w:color="auto" w:fill="auto"/>
        </w:rPr>
        <w:t>.</w:t>
      </w:r>
    </w:p>
    <w:p w:rsidR="007075A6" w:rsidRDefault="007075A6">
      <w:pPr>
        <w:ind w:firstLine="284"/>
        <w:jc w:val="both"/>
        <w:rPr>
          <w:rFonts w:ascii="Tahoma" w:hAnsi="Tahoma"/>
          <w:sz w:val="20"/>
          <w:shd w:val="clear" w:color="auto" w:fill="auto"/>
        </w:rPr>
      </w:pPr>
      <w:r>
        <w:rPr>
          <w:rFonts w:ascii="Tahoma" w:hAnsi="Tahoma"/>
          <w:sz w:val="20"/>
          <w:shd w:val="clear" w:color="auto" w:fill="auto"/>
        </w:rPr>
        <w:t>Quando il direttore dei lavori o il responsabile dell’esecuzione del contratto, se nominato, accerta un grave inadempimento alle obbligazioni contrattuali da parte dell’appaltatore, tale da comprometterne la buona riuscita delle prestazioni, invia al responsabile del procedimento una relazione particolareggiata, corredata dei documenti necessari, indicando la stima dei lavori eseguiti regolarmente, il cui importo può essere riconosciuto all'appaltatore. Egli formula, altresì, la contestazione degli addebiti all'appaltatore, assegnando un termine non inferiore a quindici giorni per la presentazione delle proprie controdeduzioni al responsabile del procedimento. Acquisite e valutate negativamente le predette controdeduzioni, ovvero scaduto il termine senza che l'appaltatore abbia risposto, la stazione appaltante su proposta del responsabile del procedimento dichiara risolto il contratto.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Qualora l'esecuzione delle prestazioni ritardi per negligenza dell'appaltatore rispetto alle previsioni del contratto, il direttore dei lavori o il responsabile unico dell’esecuzione del contratto, se nominato, gli assegna un termine, che, salvo i casi d'urgenza, non può essere inferiore a dieci giorni, entro i quali l’appaltatore deve eseguire le prestazioni. Scaduto il termine assegnato, e redatto processo verbale in contraddittorio con l’appaltatore, qualora l’inadempimento permanga, la stazione appaltante risolve il contratto, fermo restando il pagamento delle penali.</w:t>
      </w:r>
    </w:p>
    <w:p w:rsidR="007075A6" w:rsidRDefault="007075A6">
      <w:pPr>
        <w:ind w:firstLine="284"/>
        <w:jc w:val="both"/>
        <w:rPr>
          <w:rFonts w:ascii="Tahoma" w:hAnsi="Tahoma"/>
          <w:sz w:val="20"/>
          <w:shd w:val="clear" w:color="auto" w:fill="auto"/>
        </w:rPr>
      </w:pPr>
      <w:r>
        <w:rPr>
          <w:rFonts w:ascii="Tahoma" w:hAnsi="Tahoma"/>
          <w:sz w:val="20"/>
          <w:shd w:val="clear" w:color="auto" w:fill="auto"/>
        </w:rPr>
        <w:t>Nel caso di risoluzione del contratto l'appaltatore ha diritto soltanto al pagamento delle prestazioni relative ai lavori, servizi o forniture regolarmente eseguiti, decurtato degli oneri aggiuntivi derivanti dallo scioglimento del contratto.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Nei casi di risoluzione del contratto di appalto dichiarata dalla stazione appaltante l'appaltatore dovrà provvedere al ripiegamento dei cantieri già allestiti e allo sgombero delle aree di lavoro e relative pertinenze nel termine a tale fine assegnato dalla stessa stazione appaltante; in caso di mancato rispetto del termine assegnato, la stazione appaltante provvede d'ufficio addebitando all'appaltatore i relativi oneri e spese.</w:t>
      </w:r>
    </w:p>
    <w:p w:rsidR="007075A6" w:rsidRDefault="007075A6">
      <w:pPr>
        <w:ind w:firstLine="284"/>
        <w:jc w:val="both"/>
        <w:rPr>
          <w:color w:val="auto"/>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#{GUID_81C9FDF6-849C-4B96-A6CF-7FE1A7AA6A7D|LIVELLO_2|TESTO_Garanzia provvisoria_END}&amp;</w:t>
      </w:r>
      <w:bookmarkStart w:id="15" w:name="445"/>
      <w:bookmarkEnd w:id="15"/>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2.6</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GARANZIA PROVVISORIA</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garanzia provvisoria copre la mancata sottoscrizione del contratto dopo l’aggiudicazione, per fatto dell'affidatario riconducibile ad una condotta connotata da dolo o colpa grave, ai sensi di quanto disposto dall'</w:t>
      </w:r>
      <w:r>
        <w:rPr>
          <w:rFonts w:ascii="Tahoma" w:hAnsi="Tahoma"/>
          <w:sz w:val="20"/>
          <w:shd w:val="clear" w:color="auto" w:fill="auto"/>
        </w:rPr>
        <w:t>art. 93 del D.Lgs. n. 50/2016 e s.m.i.</w:t>
      </w:r>
      <w:r>
        <w:rPr>
          <w:rFonts w:ascii="Tahoma" w:hAnsi="Tahoma"/>
          <w:color w:val="auto"/>
          <w:sz w:val="20"/>
          <w:shd w:val="clear" w:color="auto" w:fill="auto"/>
        </w:rPr>
        <w:t xml:space="preserve"> ed è svincolata automaticamente al momento della sottoscrizione del contratto.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garanzia provvisoria è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di procedure di gara realizzate in forma aggregata da centrali di committenza, l'importo della garanzia è fissato nel bando o nell'invito nella misura massima del 2 per cento del prezzo base.</w:t>
      </w:r>
    </w:p>
    <w:p w:rsidR="007075A6" w:rsidRDefault="007075A6">
      <w:pPr>
        <w:ind w:firstLine="284"/>
        <w:jc w:val="both"/>
        <w:rPr>
          <w:rFonts w:ascii="Tahoma" w:hAnsi="Tahoma"/>
          <w:color w:val="auto"/>
          <w:sz w:val="20"/>
          <w:shd w:val="clear" w:color="auto" w:fill="auto"/>
        </w:rPr>
      </w:pPr>
      <w:r>
        <w:rPr>
          <w:rFonts w:ascii="Tahoma" w:hAnsi="Tahoma"/>
          <w:sz w:val="20"/>
          <w:shd w:val="clear" w:color="auto" w:fill="auto"/>
        </w:rPr>
        <w:t xml:space="preserve">Tale garanzia provvisoria potrà essere prestata anche a mezzo di fidejussione bancaria od assicurativa, e dovrà coprire un arco temporale almeno di 180 giorni decorrenti dalla presentazione dell'offerta e prevedere l'impegno del fidejussore, in caso di aggiudicazione, a prestare anche la cauzione definitiva. </w:t>
      </w:r>
      <w:r>
        <w:rPr>
          <w:rFonts w:ascii="Tahoma" w:hAnsi="Tahoma"/>
          <w:color w:val="auto"/>
          <w:sz w:val="20"/>
          <w:shd w:val="clear" w:color="auto" w:fill="auto"/>
        </w:rPr>
        <w:t xml:space="preserve">Il bando o l'invito possono richiedere una garanzia con termine di validità maggiore o minore, in relazione alla durata presumibile del procedimento, e possono altresì prescrivere che l'offerta sia corredata dall'impegno del garante a rinnovare la garanzia, su richiesta della stazione appaltante nel corso della procedura, per la durata indicata nel bando, nel caso in cui al momento della sua scadenza non sia ancora intervenuta l'aggiudicazione.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L'offerta dovrà essere corredata, a pena di esclusione, dall'impegno di un fideiussore, anche diverso da quello che ha rilasciato la garanzia provvisoria, a rilasciare la garanzia fideiussoria per l'esecuzione del contratto, di cui agli articoli 103 e 104, qualora l'offerente risultasse affidatario.</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fidejussione bancaria o assicurativa di cui sopra dovrà prevedere espressamente la rinuncia al beneficio della preventiva escussione del debitore principale, la rinuncia all'eccezione di cui all'articolo 1957, comma 2, del codice civile e la sua operatività entro 15 giorni a semplice richiesta scritta della Stazione Appaltante.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L'importo della garanzia e del suo eventuale rinnovo, nei contratti relativi a lavori, è ridotto secondo le modalità indicate dall'articolo 93 comma 7 del Codice, per gli operatori economici in possesso delle certificazioni alle norme europee della serie UNI CEI ISO 9000, la registrazione al sistema comunitario di ecogestione e audit (EMAS), la certificazione ambientale ai sensi della norma UNI EN ISO 14001 o che sviluppano un inventario di gas ad effetto serra ai sensi della norma UNI EN ISO 14064-1 o un'impronta climatica (carbon footprint) di prodotto ai sensi della norma UNI ISO/TS 14067.</w:t>
      </w:r>
    </w:p>
    <w:p w:rsidR="007075A6" w:rsidRDefault="007075A6">
      <w:pPr>
        <w:ind w:firstLine="284"/>
        <w:jc w:val="both"/>
        <w:rPr>
          <w:rFonts w:ascii="Tahoma" w:hAnsi="Tahoma"/>
          <w:sz w:val="20"/>
          <w:shd w:val="clear" w:color="auto" w:fill="auto"/>
        </w:rPr>
      </w:pPr>
      <w:r>
        <w:rPr>
          <w:rFonts w:ascii="Tahoma" w:hAnsi="Tahoma"/>
          <w:sz w:val="20"/>
          <w:shd w:val="clear" w:color="auto" w:fill="auto"/>
        </w:rPr>
        <w:t>Per fruire delle citate riduzioni l'operatore economico dovrà segnalare, in sede di offerta, il possesso dei relativi requisiti e lo documenta nei modi prescritti dalle norme vigenti.</w:t>
      </w:r>
    </w:p>
    <w:p w:rsidR="007075A6" w:rsidRDefault="007075A6">
      <w:pPr>
        <w:ind w:firstLine="284"/>
        <w:jc w:val="both"/>
        <w:rPr>
          <w:rFonts w:ascii="Tahoma" w:hAnsi="Tahoma"/>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#{GUID_8B4AD0AF-2624-4E5B-908D-7BC7291A4A14|LIVELLO_2|TESTO_Garanzia definitiva_END}&amp;</w:t>
      </w:r>
      <w:bookmarkStart w:id="16" w:name="446"/>
      <w:bookmarkEnd w:id="16"/>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2.7</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GARANZIA DEFINITIVA</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L’appaltatore per la sottoscrizione del contratto deve costituire una garanzia definitiva a sua scelta sotto forma di cauzione o fideiussione con le modalità di cui all’articolo 93, commi 2 e 3 e 103 del D.lgs. n.50/2016 e s.m.i., pari al 10 per cento dell'importo contrattuale. Nel caso di procedure di gara realizzate in forma aggregata da centrali di committenza, l'importo della garanzia è indicato nella misura massima del 10 per cento dell’importo contrattuale.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Al fine di salvaguardare l'interesse pubblico alla conclusione del contratto nei termini e nei modi programmati 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 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garanzia cessa di avere effetto solo alla data di emissione del certificato di collaudo provvisorio o del certificato di regolare esecuzione. La stazione appaltante può richiedere al soggetto aggiudicatario la reintegrazione della garanzia ove questa sia venuta meno in tutto o in parte; in caso di inottemperanza, la reintegrazione si effettua a valere sui ratei di prezzo da corrispondere all’esecutore.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L'importo della garanzia nei contratti relativi a lavori, è ridotto secondo le modalità indicate dall'articolo 93 comma 7 del Codice, per gli operatori economici in possesso delle certificazioni alle norme europee della serie UNI CEI ISO 9000, la registrazione al sistema comunitario di ecogestione e audit (EMAS), la certificazione ambientale ai sensi della norma UNI EN ISO 14001 o che sviluppano un inventario di gas ad effetto serra ai sensi della norma UNI EN ISO 14064-1 o un'impronta climatica (carbon footprint) di prodotto ai sensi della norma UNI ISO/TS 14067.</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garanzia definitiva è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 Lo svincolo è automatico, senza necessità di nulla osta del committente, con la sola condizione della preventiva consegna all'istituto garante, da parte dell'appaltatore o del concessionario, degli stati di avanzamento dei lavori o di analogo documento, in originale o in copia autentica, attestanti l'avvenuta esecuzione. Sono nulle le pattuizioni contrarie o in deroga. Il mancato svincolo nei quindici giorni dalla consegna degli stati di avanzamento o della documentazione analoga costituisce inadempimento del garante nei confronti dell'impresa per la quale la garanzia è prestata.</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stazioni appaltanti hanno il diritto di valersi della cauzione fideiussoria per l'eventuale maggiore spesa sostenuta per il completamento dei lavori nel caso di risoluzione del contratto disposta in danno dell'esecutore. Le stazioni appaltanti hanno inoltre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stazioni appaltanti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In caso di raggruppamenti temporanei le garanzie fideiussorie e le garanzie assicurative sono presentate, su mandato irrevocabile, dalla mandataria in nome e per conto di tutti i concorrenti ferma restando la responsabilità solidale tra le imprese.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mancata costituzione della garanzia definitiva di cui all'articolo 103 comma 1 del D.Lgs. n.50/2016 e s.m.i. determina la decadenza dell'affidamento e l'acquisizione della cauzione provvisoria presentata in sede di offerta da parte della stazione appaltante, che aggiudica l'appalto o la concessione al concorrente che segue nella graduatoria.</w:t>
      </w:r>
    </w:p>
    <w:p w:rsidR="007075A6" w:rsidRDefault="007075A6">
      <w:pPr>
        <w:ind w:firstLine="284"/>
        <w:jc w:val="both"/>
        <w:rPr>
          <w:rFonts w:ascii="Tahoma" w:hAnsi="Tahoma"/>
          <w:sz w:val="20"/>
          <w:shd w:val="clear" w:color="auto" w:fill="auto"/>
        </w:rPr>
      </w:pPr>
      <w:r>
        <w:rPr>
          <w:rFonts w:ascii="Tahoma" w:hAnsi="Tahoma"/>
          <w:sz w:val="20"/>
          <w:shd w:val="clear" w:color="auto" w:fill="auto"/>
        </w:rPr>
        <w:t>E’ facoltà dell’amministrazione in casi specifici non richiedere una garanzia per gli appalti da eseguirsi da operatori economici di comprovata solidità. L’esonero dalla prestazione della garanzia deve essere adeguatamente motivato ed è subordinato ad un miglioramento del prezzo di aggiudicazione.</w:t>
      </w:r>
    </w:p>
    <w:p w:rsidR="007075A6" w:rsidRDefault="007075A6">
      <w:pPr>
        <w:rPr>
          <w:rFonts w:ascii="Tahoma" w:hAnsi="Tahoma"/>
          <w:b/>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#{GUID_AD042B24-DB2A-4B61-AE9A-9FCDDF817C3E|LIVELLO_2|TESTO_Coperture assicurative_END}&amp;</w:t>
      </w:r>
      <w:bookmarkStart w:id="17" w:name="447"/>
      <w:bookmarkEnd w:id="17"/>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2.8</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COPERTURE ASSICURATIVE</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A norma dell'art. 103, comma 7, del D.Lgs. n. 50/2016 e s.m.i. l'Appaltatore è obbligato a costituire e consegnare alla stazione appaltante almeno dieci giorni prima della consegna dei lavori anche una polizza di assicurazione che copra i danni subiti dalle stazioni appaltanti a causa del danneggiamento o della distruzione totale o parziale di impianti ed opere, anche preesistenti, verificatisi nel corso dell'esecuzione dei lavori. L’importo della somma da assicurare è fissato in </w:t>
      </w:r>
      <w:r>
        <w:rPr>
          <w:rFonts w:ascii="Tahoma" w:hAnsi="Tahoma"/>
          <w:color w:val="0000FF"/>
          <w:sz w:val="20"/>
          <w:shd w:val="clear" w:color="auto" w:fill="auto"/>
        </w:rPr>
        <w:t xml:space="preserve">1.000.000,00 </w:t>
      </w:r>
      <w:r>
        <w:rPr>
          <w:rFonts w:ascii="Tahoma" w:hAnsi="Tahoma"/>
          <w:color w:val="auto"/>
          <w:sz w:val="20"/>
          <w:shd w:val="clear" w:color="auto" w:fill="auto"/>
        </w:rPr>
        <w:t xml:space="preserve">(diconsi euro </w:t>
      </w:r>
      <w:r>
        <w:rPr>
          <w:rFonts w:ascii="Tahoma" w:hAnsi="Tahoma"/>
          <w:color w:val="0000FF"/>
          <w:sz w:val="20"/>
          <w:shd w:val="clear" w:color="auto" w:fill="auto"/>
        </w:rPr>
        <w:t>un milione</w:t>
      </w:r>
      <w:r>
        <w:rPr>
          <w:rFonts w:ascii="Tahoma" w:hAnsi="Tahoma"/>
          <w:color w:val="auto"/>
          <w:sz w:val="20"/>
          <w:shd w:val="clear" w:color="auto" w:fill="auto"/>
        </w:rPr>
        <w:t>)</w:t>
      </w:r>
      <w:r>
        <w:rPr>
          <w:rFonts w:ascii="Tahoma" w:hAnsi="Tahoma"/>
          <w:sz w:val="20"/>
          <w:shd w:val="clear" w:color="auto" w:fill="auto"/>
        </w:rPr>
        <w:t>.</w:t>
      </w:r>
      <w:r>
        <w:rPr>
          <w:rFonts w:ascii="Tahoma" w:hAnsi="Tahoma"/>
          <w:color w:val="auto"/>
          <w:sz w:val="20"/>
          <w:shd w:val="clear" w:color="auto" w:fill="auto"/>
        </w:rPr>
        <w:t xml:space="preserve"> Tale polizza deve assicurare la stazione appaltante contro la responsabilità civile per danni causati a terzi nel corso dell’esecuzione dei lavori il cui massimale è pari al cinque per cento della somma assicurata per le opere con un minimo di 500.000 euro ed un massimo di 5.000.000 di euro. 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è sostituita da una polizza che tenga indenni le stazioni appaltanti da tutti i rischi connessi all'utilizzo delle lavorazioni in garanzia o agli interventi per la loro eventuale sostituzione o rifacimento.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fideiussioni di cui sopra devono essere conformi allo schema tipo approvato con decreto del Ministro dello sviluppo economico di concerto con il Ministro delle infrastrutture e dei trasporti e previamente concordato con le banche e le assicurazioni o loro rappresentanze.</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#{GUID_F3E4974F-4423-4EF9-B146-DCEA5043981F|LIVELLO_2|TESTO_Disciplina del subappalto_END}&amp;</w:t>
      </w:r>
      <w:bookmarkStart w:id="18" w:name="448"/>
      <w:bookmarkEnd w:id="18"/>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2.9</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DISCIPLINA DEL SUBAPPALTO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L'affidamento in subappalto è subordinato al rispetto delle disposizioni di cui all'art. 105 del D.Lgs. n. 50/2016 e s.m.i. e deve essere sempre autorizzato dalla Stazione Appaltante.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Il subappalto è il contratto con il quale l’appaltatore affida a terzi l’esecuzione di parte delle prestazioni o lavorazioni oggetto del contratto di appalto. Costituisce comunque subappalto qualsiasi contratto avente ad oggetto attività del contratto di appalto ovunque espletate che richiedono l'impiego di manodopera. L’eventuale subappalto non può superare la quota del 30 per cento dell’importo complessivo del contratto di lavori.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soggetti affidatari dei contratti possono affidare in subappalto le opere o i lavori, compresi nel contratto, previa autorizzazione della stazione appaltante purché:</w:t>
      </w:r>
    </w:p>
    <w:p w:rsidR="007075A6" w:rsidRDefault="007075A6">
      <w:pPr>
        <w:tabs>
          <w:tab w:val="left" w:pos="71"/>
        </w:tabs>
        <w:ind w:left="568" w:hanging="284"/>
        <w:jc w:val="both"/>
        <w:rPr>
          <w:rFonts w:ascii="Tahoma" w:hAnsi="Tahoma"/>
          <w:color w:val="auto"/>
          <w:sz w:val="20"/>
          <w:shd w:val="clear" w:color="auto" w:fill="auto"/>
        </w:rPr>
      </w:pPr>
      <w:r>
        <w:rPr>
          <w:rFonts w:ascii="Tahoma" w:hAnsi="Tahoma"/>
          <w:color w:val="auto"/>
          <w:sz w:val="20"/>
          <w:shd w:val="clear" w:color="auto" w:fill="auto"/>
        </w:rPr>
        <w:t>a) tale facoltà sia prevista espressamente nel bando di gara anche limitatamente a singole prestazioni e, per i lavori, sia indicata la categoria o le categorie per le quali è ammesso il subappalto;</w:t>
      </w:r>
    </w:p>
    <w:p w:rsidR="007075A6" w:rsidRDefault="007075A6">
      <w:pPr>
        <w:tabs>
          <w:tab w:val="left" w:pos="71"/>
        </w:tabs>
        <w:ind w:left="568" w:hanging="284"/>
        <w:jc w:val="both"/>
        <w:rPr>
          <w:rFonts w:ascii="Tahoma" w:hAnsi="Tahoma"/>
          <w:color w:val="auto"/>
          <w:sz w:val="20"/>
          <w:shd w:val="clear" w:color="auto" w:fill="auto"/>
        </w:rPr>
      </w:pPr>
      <w:r>
        <w:rPr>
          <w:rFonts w:ascii="Tahoma" w:hAnsi="Tahoma"/>
          <w:color w:val="auto"/>
          <w:sz w:val="20"/>
          <w:shd w:val="clear" w:color="auto" w:fill="auto"/>
        </w:rPr>
        <w:t>b) all'atto dell'offerta abbiano indicato i lavori o le parti di opere che intendono subappaltare o concedere in cottimo;</w:t>
      </w:r>
    </w:p>
    <w:p w:rsidR="007075A6" w:rsidRDefault="007075A6">
      <w:pPr>
        <w:tabs>
          <w:tab w:val="left" w:pos="71"/>
        </w:tabs>
        <w:ind w:left="568" w:hanging="284"/>
        <w:jc w:val="both"/>
        <w:rPr>
          <w:rFonts w:ascii="Tahoma" w:hAnsi="Tahoma"/>
          <w:color w:val="auto"/>
          <w:sz w:val="20"/>
          <w:shd w:val="clear" w:color="auto" w:fill="auto"/>
        </w:rPr>
      </w:pPr>
      <w:r>
        <w:rPr>
          <w:rFonts w:ascii="Tahoma" w:hAnsi="Tahoma"/>
          <w:color w:val="auto"/>
          <w:sz w:val="20"/>
          <w:shd w:val="clear" w:color="auto" w:fill="auto"/>
        </w:rPr>
        <w:t>c) il concorrente dimostri l’assenza in capo ai subappaltatori dei motivi di esclusione di cui all’articolo 80 del Codice dei contratti.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Nello specifico il bando in oggetto NON prevede la possibilità di subappalto ed è fatto divieto cedere parzialmente o totalmente a terzi l'appalto</w:t>
      </w:r>
    </w:p>
    <w:p w:rsidR="007075A6" w:rsidRDefault="007075A6">
      <w:pPr>
        <w:rPr>
          <w:color w:val="auto"/>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#{GUID_56151FC9-17CE-4C28-941A-7C2E26F35C8A|LIVELLO_2|TESTO_Consegna lavori - Inizio e termine per l'esecuzione - Sospensioni - Programma esecutivo lavori_END}&amp;</w:t>
      </w:r>
      <w:bookmarkStart w:id="19" w:name="449"/>
      <w:bookmarkEnd w:id="19"/>
    </w:p>
    <w:p w:rsidR="007075A6" w:rsidRDefault="007075A6">
      <w:pPr>
        <w:widowControl/>
        <w:jc w:val="center"/>
        <w:rPr>
          <w:rFonts w:ascii="Tahoma" w:hAnsi="Tahoma"/>
          <w:b/>
          <w:color w:val="auto"/>
          <w:sz w:val="20"/>
          <w:shd w:val="clear" w:color="auto" w:fill="auto"/>
        </w:rPr>
      </w:pPr>
      <w:r>
        <w:rPr>
          <w:rFonts w:ascii="Tahoma" w:hAnsi="Tahoma"/>
          <w:b/>
          <w:color w:val="auto"/>
          <w:sz w:val="20"/>
          <w:shd w:val="clear" w:color="auto" w:fill="auto"/>
        </w:rPr>
        <w:t>Art. 2.10</w:t>
      </w:r>
    </w:p>
    <w:p w:rsidR="007075A6" w:rsidRDefault="007075A6">
      <w:pPr>
        <w:widowControl/>
        <w:jc w:val="center"/>
        <w:rPr>
          <w:rFonts w:ascii="Tahoma" w:hAnsi="Tahoma"/>
          <w:b/>
          <w:sz w:val="20"/>
          <w:shd w:val="clear" w:color="auto" w:fill="auto"/>
        </w:rPr>
      </w:pPr>
      <w:r>
        <w:rPr>
          <w:rFonts w:ascii="Tahoma" w:hAnsi="Tahoma"/>
          <w:b/>
          <w:color w:val="auto"/>
          <w:sz w:val="20"/>
          <w:shd w:val="clear" w:color="auto" w:fill="auto"/>
        </w:rPr>
        <w:t>CONSEGNA DEI LAVORI - PROGRAMMA ESECUTIVO DEI LAVORI - CONSEGNE PARZI</w:t>
      </w:r>
      <w:r>
        <w:rPr>
          <w:rFonts w:ascii="Tahoma" w:hAnsi="Tahoma"/>
          <w:b/>
          <w:sz w:val="20"/>
          <w:shd w:val="clear" w:color="auto" w:fill="auto"/>
        </w:rPr>
        <w:t>ALI - SOSPENSIONI</w:t>
      </w:r>
      <w:r>
        <w:rPr>
          <w:rFonts w:ascii="Tahoma" w:hAnsi="Tahoma"/>
          <w:b/>
          <w:color w:val="auto"/>
          <w:sz w:val="20"/>
          <w:shd w:val="clear" w:color="auto" w:fill="auto"/>
        </w:rPr>
        <w:t xml:space="preserve"> - INIZIO E TERMINE PER L'ESECUZIONE - PIANO DI QUALITA' DI COSTRUZIONE E DI INSTALLAZIONE</w:t>
      </w:r>
    </w:p>
    <w:p w:rsidR="007075A6" w:rsidRDefault="007075A6">
      <w:pPr>
        <w:widowControl/>
        <w:jc w:val="both"/>
        <w:rPr>
          <w:rFonts w:ascii="Tahoma" w:hAnsi="Tahoma"/>
          <w:sz w:val="20"/>
          <w:shd w:val="clear" w:color="auto" w:fill="auto"/>
        </w:rPr>
      </w:pP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Divenuta efficace l’aggiudicazione ai sensi dell'articolo 32 comma 8 del D.Lgs. n.50/2016 e fatto salvo l’esercizio dei poteri di autotutela nei casi consentiti dalle norme vigenti, la stipulazione del contratto di appalto ha luogo entro i successivi sessanta giorni, salvo diverso termine previsto nel bando o nell’invito ad offrire, ovvero l’ipotesi di differimento espressamente concordata con l’aggiudicatario. Se la stipulazione del contratto non avviene nel termine fissato, l’aggiudicatario può, mediante atto notificato alla stazione appaltante, sciogliersi da ogni vincolo o recedere dal contratto. All’aggiudicatario non spetta alcun indennizzo, salvo il rimborso delle spese contrattuali documentate. </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La consegna dei lavori all'appaltatore verrà effettuata</w:t>
      </w:r>
      <w:r>
        <w:rPr>
          <w:rFonts w:ascii="Tahoma" w:hAnsi="Tahoma"/>
          <w:color w:val="0000FF"/>
          <w:sz w:val="20"/>
          <w:shd w:val="clear" w:color="auto" w:fill="auto"/>
        </w:rPr>
        <w:t xml:space="preserve"> entro 15 giorni </w:t>
      </w:r>
      <w:r>
        <w:rPr>
          <w:rFonts w:ascii="Tahoma" w:hAnsi="Tahoma"/>
          <w:color w:val="auto"/>
          <w:sz w:val="20"/>
          <w:shd w:val="clear" w:color="auto" w:fill="auto"/>
        </w:rPr>
        <w:t>dalla data di registrazione del contratto, in conformità a quanto previsto nella prassi consolidata.</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Il Direttore dei Lavori comunica con un congruo preavviso all’impresa affidataria il giorno e il luogo in cui deve presentarsi, munita del personale idoneo, nonché delle attrezzature e dei materiali necessari per eseguire, ove occorra, il tracciamento dei lavori secondo i piani, profili e disegni di progetto. Trascorso inutilmente e senza giustificato motivo il termine assegnato a tali fini, la stazione appaltante ha facoltà di risolvere il contratto e di incamerare la cauzione. All’esito delle operazioni di consegna dei lavori, il direttore dei lavori e l’impresa affidataria sottoscrivono il relativo verbale e da tale data decorre utilmente il termine per il compimento dei lavori.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Nel caso sia intervenuta la consegna dei lavori in via di urgenza, se si è dato avvio all'esecuzione del contratto in via d'urgenza, l’aggiudicatario ha diritto al rimborso delle spese sostenute per l’esecuzione dei lavori ordinati dal direttore dei lavori, ivi comprese quelle per opere provvisionali. L’esecuzione d’urgenza è ammessa esclusivamente nelle ipotesi di eventi oggettivamente imprevedibili, per ovviare a situazioni di pericolo per persone, animali o cose, ovvero per l’igiene e la salute pubblica, ovvero per il patrimonio storico, artistico, culturale ovvero nei casi in cui la mancata esecuzione immediata della prestazione dedotta nella gara determinerebbe un grave danno all'interesse pubblico che è destinata a soddisfare, ivi compresa la perdita di finanziamenti comunitari.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Fermo restando quanto previsto in materia di informativa antimafia dagli articoli 88, comma 4-ter e 92, comma 4, del decreto legislativo 6 settembre 2011, n. 159, la stazione appaltante può recedere dal contratto in qualunque tempo previo il pagamento dei lavori eseguiti nonché del valore dei materiali utili esistenti in cantiere nel caso di lavoro, oltre al decimo dell’importo delle opere, dei servizi o delle forniture non eseguite.</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La redazione del verbale di consegna è subordinata all'accertamento da parte del Responsabile dei Lavori, degli obblighi di cui al D.lgs. 9 aprile 2008, n. 81 e s.m.i.; in assenza di tale accertamento, il verbale di consegna è inefficace e i lavori non possono essere iniziati.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Le disposizioni di consegna dei lavori in via d'urgenza su esposte, si applicano anche alle singole consegne frazionate, in presenza di temporanea indisponibilità di aree ed immobili; in tal caso si provvede di volta in volta alla compilazione di un verbale di consegna provvisorio e l'ultimo di questi costituisce verbale di consegna definitivo anche ai fini del computo dei termini per l'esecuzione, se non diversamente determinati. </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L'appaltatore è tenuto a trasmettere alla stazione appaltante, prima dell'effettivo inizio dei lavori, la documentazione dell'avvenuta denunzia agli Enti previdenziali (inclusa la Cassa Edile) assicurativi ed infortunistici nonché copia del piano di sicurezza di cui al decreto legislativo del 9 aprile 2008, n.81 e s.m.i. </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Lo stesso obbligo fa carico all'appaltatore, per quanto concerne la trasmissione della documentazione di cui sopra da parte delle proprie imprese subappaltatrici, cosa che dovrà avvenire prima dell'effettivo inizio dei lavori.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L'appaltatore dovrà comunque dare inizio ai lavori entro il termine improrogabile di giorni </w:t>
      </w:r>
      <w:r>
        <w:rPr>
          <w:rFonts w:ascii="Tahoma" w:hAnsi="Tahoma"/>
          <w:color w:val="0000FF"/>
          <w:sz w:val="20"/>
          <w:shd w:val="clear" w:color="auto" w:fill="auto"/>
        </w:rPr>
        <w:t>15</w:t>
      </w:r>
      <w:r>
        <w:rPr>
          <w:rFonts w:ascii="Tahoma" w:hAnsi="Tahoma"/>
          <w:sz w:val="20"/>
          <w:shd w:val="clear" w:color="auto" w:fill="auto"/>
        </w:rPr>
        <w:t xml:space="preserve"> dalla data del verbale di consegna fermo restando il rispetto del termine, di cui al successivo periodo, per la presentazione del programma di esecuzione dei lavori.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Entro 10 giorni dalla consegna dei lavori, l'appaltatore presenterà alla Direzione dei lavori una proposta di programma di esecuzione dei lavori, di cui all'art. 43 comma 10 del D.P.R. n. 207/2010, elaborato in relazione alle proprie tecnologie, alle proprie scelte imprenditoriali e alla propria organizzazione lavorativa. Nel suddetto piano sono riportate, per ogni lavorazione, le previsioni circa il periodo di esecuzione nonché l'ammontare presunto, parziale e progressivo, dell'avanzamento dei lavori alle scadenze contrattualmente stabilite per la liquidazione dei certificati di pagamento. Esso dovrà essere redatto tenendo conto del tempo concesso per dare le opere ultimate entro il termine fissato dal presente Capitolato. </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Entro quindici giorni dalla presentazione, la Direzione dei lavori d'intesa con la stazione appaltante comunicherà all'appaltatore l'esito dell'esame della proposta di programma; qualora esso non abbia conseguito l'approvazione, l'appaltatore entro 10 giorni, predisporrà una nuova proposta oppure adeguerà quella già presentata secondo le direttive che avrà ricevuto dalla Direzione dei lavori.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Decorsi 10 giorni dalla ricezione della nuova proposta senza che il Responsabile del Procedimento si sia espresso, il programma esecutivo dei lavori si darà per approvato fatte salve indicazioni erronee incompatibili con il rispetto dei termini di ultimazione.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La proposta approvata sarà impegnativa per l'appaltatore che dovrà rispettare i termini previsti, salvo modifiche al programma esecutivo in corso di attuazione per comprovate esigenze non prevedibili che dovranno essere approvate od ordinate dalla Direzione dei lavori.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Nel caso di sospensione dei lavori, parziale o totale, per cause non attribuibili a responsabilità dell'appaltatore, il programma dei lavori viene aggiornato in relazione all'eventuale incremento della scadenza contrattuale.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Eventuali aggiornamenti legati a motivate esigenze organizzative dell'appaltatore e che non comportino modifica delle scadenze contrattuali, sono approvate dalla Direzione dei Lavori, subordinatamente alla verifica della loro effettiva necessità ed attendibilità per il pieno rispetto delle scadenze contrattuali. </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L'appaltatore è tenuto, quindi, non appena avuti in consegna i lavori, ad iniziarli, proseguendoli attenendosi al programma operativo di esecuzione da esso redatto in modo da darli completamente ultimati nel numero di giorni naturali consecutivi previsti per l'esecuzione indicato in precedenza, decorrenti dalla data di consegna dei lavori, eventualmente prorogati in relazione a quanto disposto dai precedenti punti.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In tutti i casi in cui ricorrano circostanze speciali che impediscono in via temporanea che i lavori procedano utilmente a regola d'arte, e che non siano prevedibili al momento della stipulazione del contratto, il direttore dei lavori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La sospensione può essere disposta anche dal RUP per il tempo strettamente necessario e per ragioni di necessità o di pubblico interesse, tra cui l’interruzione di finanziamenti per esigenze di finanza pubblica. Cessate le cause della sospensione, il RUP dispone la ripresa dell’esecuzione e indica il nuovo termine contrattuale. Qualora la sospensione, o le sospensioni, durino per un periodo di tempo superiore ad un quarto della durata complessiva prevista per l'esecuzione dei lavori stessi, o comunque quando superino sei mesi complessivi, l'esecutore può chiedere la risoluzione del contratto senza indennità; se la stazione appaltante si oppone, l'esecutore ha diritto alla rifusione dei maggiori oneri derivanti dal prolungamento della sospensione oltre i termini suddetti. Nessun indennizzo è dovuto all’esecutore negli altri casi. </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 qualora l'esecutore non intervenga alla firma dei verbali o si rifiuti di sottoscriverli, deve farne espressa riserva sul registro di contabilità. Quando la sospensione supera il quarto del tempo contrattuale complessivo il responsabile del procedimento dà avviso all'ANAC.</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L'esecutore che per cause a lui non imputabili non sia in grado di ultimare i lavori nel termine fissato può richiederne la proroga, con congruo anticipo rispetto alla scadenza del termine contrattuale. In ogni caso la sua concessione non pregiudica i diritti spettanti all'esecutore per l'eventuale imputabilità della maggiore durata a fatto della stazione appaltante. Sull’istanza di proroga decide il responsabile del procedimento, sentito il direttore dei lavori, entro trenta giorni dal suo ricevimento. L'esecutore deve ultimare i lavori nel termine stabilito dagli atti contrattuali, decorrente dalla data del verbale di consegna ovvero, in caso di consegna parziale dall'ultimo dei verbali di consegna. L'ultimazione dei lavori, appena avvenuta, è comunicata dall'esecutore per iscritto al direttore dei lavori, il quale procede subito alle necessarie constatazioni in contraddittorio.</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L'esecutore non ha diritto allo scioglimento del contratto né ad alcuna indennità qualora i lavori, per qualsiasi causa non imputabile alla stazione appaltante, non siano ultimati nel termine contrattuale e qualunque sia il maggior tempo impiegato.</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Nel caso di sospensioni totali o parziali dei lavori disposte dalla stazione appaltante per cause diverse da quelle esposte sopra, l'esecutore può chiedere il risarcimento dei danni subiti, quantificato sulla base di quanto previsto dall’articolo 1382 del codice civile.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Con la ripresa dei lavori sospesi parzialmente, il termine contrattuale di esecuzione dei lavori viene incrementato, su istanza dell'appaltatore, soltanto degli eventuali maggiori tempi tecnici strettamente necessari per dare completamente ultimate tutte le opere, dedotti dal programma operativo dei lavori, indipendentemente dalla durata della sospensione.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Ove pertanto, secondo tale programma, l'esecuzione dei lavori sospesi possa essere effettuata, una volta intervenuta la ripresa, entro il termine di scadenza contrattuale, la sospensione temporanea non determinerà prolungamento della scadenza contrattuale medesima.</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Le sospensioni dovranno risultare da regolare verbale, redatto in contraddittorio tra Direzione dei Lavori ed appaltatore, nel quale dovranno essere specificati i motivi della sospensione e, nel caso di sospensione parziale, le opere sospese.</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L'appaltatore dovrà comunicare, per iscritto a mezzo PEC alla Direzione dei Lavori, l'ultimazione dei lavori non appena avvenuta. La Direzione dei Lavori procede subito alle necessarie constatazioni in contraddittorio.</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L'appaltatore dovrà dare ultimate tutte le opere appaltate entro il termine di giorni </w:t>
      </w:r>
      <w:r w:rsidR="00F31220">
        <w:rPr>
          <w:rFonts w:ascii="Tahoma" w:hAnsi="Tahoma"/>
          <w:color w:val="0000FF"/>
          <w:sz w:val="20"/>
          <w:shd w:val="clear" w:color="auto" w:fill="auto"/>
        </w:rPr>
        <w:t>90</w:t>
      </w:r>
      <w:r>
        <w:rPr>
          <w:rFonts w:ascii="Tahoma" w:hAnsi="Tahoma"/>
          <w:sz w:val="20"/>
          <w:shd w:val="clear" w:color="auto" w:fill="auto"/>
        </w:rPr>
        <w:t xml:space="preserve"> naturali e consecutivi dalla data del verbale di consegna dei lavori. </w:t>
      </w:r>
    </w:p>
    <w:p w:rsidR="007075A6" w:rsidRDefault="007075A6">
      <w:pPr>
        <w:widowControl/>
        <w:ind w:firstLine="284"/>
        <w:jc w:val="both"/>
        <w:rPr>
          <w:rFonts w:ascii="Tahoma" w:hAnsi="Tahoma"/>
          <w:color w:val="0000FF"/>
          <w:sz w:val="20"/>
          <w:shd w:val="clear" w:color="auto" w:fill="auto"/>
        </w:rPr>
      </w:pPr>
      <w:r>
        <w:rPr>
          <w:rFonts w:ascii="Tahoma" w:hAnsi="Tahoma"/>
          <w:sz w:val="20"/>
          <w:shd w:val="clear" w:color="auto" w:fill="auto"/>
        </w:rPr>
        <w:t xml:space="preserve">Ai sensi dell'art. 43, comma 4 del </w:t>
      </w:r>
      <w:r>
        <w:rPr>
          <w:rFonts w:ascii="Tahoma" w:hAnsi="Tahoma"/>
          <w:color w:val="auto"/>
          <w:sz w:val="20"/>
          <w:shd w:val="clear" w:color="auto" w:fill="auto"/>
        </w:rPr>
        <w:t xml:space="preserve">D.P.R. n. 207/2010, nel caso di opere e impianti di speciale complessità o di particolare rilevanza sotto il profilo tecnologico, l'appaltatore ha l'obbligo di redigere e consegnare alla Direzione dei Lavori per l'approvazione, di un </w:t>
      </w:r>
      <w:r>
        <w:rPr>
          <w:rFonts w:ascii="Tahoma" w:hAnsi="Tahoma"/>
          <w:color w:val="0000FF"/>
          <w:sz w:val="20"/>
          <w:shd w:val="clear" w:color="auto" w:fill="auto"/>
        </w:rPr>
        <w:t>Piano di qualità di costruzione e di installazione.</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Tale documento prevede, pianifica e programma le condizioni, sequenze, modalità, strumentazioni, mezzi d'opera e fasi delle attività di controllo da porre in essere durante l'esecuzione dei lavori, anche in funzione della loro classe di importanza. Il piano definisce i criteri di valutazione dei fornitori e dei materiali ed i criteri di valutazione e risoluzione delle non conformità.</w:t>
      </w:r>
    </w:p>
    <w:p w:rsidR="00F31220" w:rsidRDefault="00F31220">
      <w:pPr>
        <w:widowControl/>
        <w:ind w:firstLine="284"/>
        <w:jc w:val="both"/>
        <w:rPr>
          <w:rFonts w:ascii="Tahoma" w:hAnsi="Tahoma"/>
          <w:color w:val="auto"/>
          <w:sz w:val="20"/>
          <w:shd w:val="clear" w:color="auto" w:fill="auto"/>
        </w:rPr>
      </w:pPr>
    </w:p>
    <w:p w:rsidR="00F31220" w:rsidRDefault="00F31220">
      <w:pPr>
        <w:widowControl/>
        <w:ind w:firstLine="284"/>
        <w:jc w:val="both"/>
        <w:rPr>
          <w:rFonts w:ascii="Tahoma" w:hAnsi="Tahoma"/>
          <w:color w:val="auto"/>
          <w:sz w:val="20"/>
          <w:shd w:val="clear" w:color="auto" w:fill="auto"/>
        </w:rPr>
      </w:pPr>
    </w:p>
    <w:p w:rsidR="007075A6" w:rsidRDefault="007075A6">
      <w:pPr>
        <w:jc w:val="center"/>
        <w:rPr>
          <w:rFonts w:ascii="Tahoma" w:hAnsi="Tahoma"/>
          <w:b/>
          <w:color w:val="auto"/>
          <w:sz w:val="20"/>
          <w:shd w:val="clear" w:color="auto" w:fill="auto"/>
        </w:rPr>
      </w:pPr>
      <w:r>
        <w:rPr>
          <w:rFonts w:ascii="Times New Roman" w:hAnsi="Times New Roman"/>
          <w:vanish/>
          <w:sz w:val="14"/>
          <w:shd w:val="clear" w:color="auto" w:fill="auto"/>
        </w:rPr>
        <w:t>#{GUID_620F4BC4-EFEE-4DBB-AB91-F7087B8DE7B8|LIVELLO_2|TESTO_Ispettori di cantiere_END}&amp;</w:t>
      </w:r>
      <w:bookmarkStart w:id="20" w:name="450"/>
      <w:bookmarkEnd w:id="20"/>
      <w:r>
        <w:rPr>
          <w:rFonts w:ascii="Tahoma" w:hAnsi="Tahoma"/>
          <w:b/>
          <w:color w:val="auto"/>
          <w:sz w:val="20"/>
          <w:shd w:val="clear" w:color="auto" w:fill="auto"/>
        </w:rPr>
        <w:t>Art. 2.11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ISPETTORI DI CANTIERE</w:t>
      </w:r>
    </w:p>
    <w:p w:rsidR="007075A6" w:rsidRDefault="007075A6">
      <w:pPr>
        <w:ind w:firstLine="284"/>
        <w:jc w:val="cente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Ai sensi dell’art. 101, comma 2, del Codice, in relazione alla complessità dell’intervento, il Direttore dei Lavori può essere coadiuvato da uno o più direttori operativi e ispettori di cantiere, che devono essere dotati di adeguata competenza e professionalità in relazione alla tipologia di lavori da eseguire. In tal caso, si avrà la costituzione di un “ufficio di direzione dei lavori” ai sensi dell’art. 101, comma 3, del Codice.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Gli assistenti con funzioni di ispettori di cantiere collaboreranno con il direttore dei lavori nella sorveglianza dei lavori in conformità delle prescrizioni stabilite nel presente capitolato speciale di appalto.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posizione di ispettore sarà ricoperta da una sola persona che esercita la sua attività in un turno di lavoro. La stazione appaltante sarà tenuta a nominare più ispettori di cantiere affinché essi, mediante turnazione, possano assicurare la propria presenza a tempo pieno durante il periodo di svolgimento di lavori che richiedono controllo quotidiano, nonché durante le fasi di collaudo e delle eventuali manutenzioni.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Gli ispettori risponderanno della loro attività direttamente al Direttore dei lavori. Agli ispettori saranno affidati fra gli altri i seguenti compiti: </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a) la verifica dei documenti di accompagnamento delle forniture di materiali per assicurare che siano conformi alle prescrizioni ed approvati dalle strutture di controllo di qualità del fornitore;</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b) la verifica, prima della messa in opera, che i materiali, le apparecchiature e gli impianti abbiano superato le fasi di collaudo prescritte dal controllo di qualità o dalle normative vigenti o dalle prescrizioni contrattuali in base alle quali sono stati costruiti;</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d) il controllo sulla regolare esecuzione dei lavori con riguardo ai disegni ed alle specifiche tecniche contrattuali;</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e) l'assistenza alle prove di laboratorio;</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f) l'assistenza ai collaudi dei lavori ed alle prove di messa in esercizio ed accettazione degli impianti;</w:t>
      </w:r>
    </w:p>
    <w:p w:rsidR="007075A6" w:rsidRDefault="007075A6">
      <w:pPr>
        <w:ind w:left="850"/>
        <w:jc w:val="both"/>
        <w:rPr>
          <w:rFonts w:ascii="Tahoma" w:hAnsi="Tahoma"/>
          <w:color w:val="auto"/>
          <w:sz w:val="20"/>
          <w:shd w:val="clear" w:color="auto" w:fill="auto"/>
        </w:rPr>
      </w:pPr>
      <w:r>
        <w:rPr>
          <w:rFonts w:ascii="Tahoma" w:hAnsi="Tahoma"/>
          <w:color w:val="auto"/>
          <w:sz w:val="20"/>
          <w:shd w:val="clear" w:color="auto" w:fill="auto"/>
        </w:rPr>
        <w:t>g) la predisposizione degli atti contabili e l'esecuzione delle misurazioni quando siano stati incaricati dal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Direttore dei Lavori e i componenti dell’ufficio di direzione dei lavori, ove nominati, saranno tenuti a utilizzare la diligenza richiesta dall’attività esercitata ai sensi dell’art. 1176, comma 2, codice civile e a osservare il canone di buona fede di cui all’art. 1375 codice civile.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Il Direttore dei Lavori potrà delegare le attività di controllo dei materiali agli ispettori di cantiere, fermo restando che l’accettazione dei materiali resta di sua esclusiva competenza. </w:t>
      </w:r>
    </w:p>
    <w:p w:rsidR="007075A6" w:rsidRDefault="007075A6">
      <w:pPr>
        <w:jc w:val="both"/>
        <w:rPr>
          <w:rFonts w:ascii="Tahoma" w:hAnsi="Tahoma"/>
          <w:color w:val="auto"/>
          <w:sz w:val="20"/>
          <w:shd w:val="clear" w:color="auto" w:fill="auto"/>
        </w:rPr>
      </w:pPr>
    </w:p>
    <w:p w:rsidR="00F31220" w:rsidRDefault="00F31220">
      <w:pPr>
        <w:jc w:val="both"/>
        <w:rPr>
          <w:rFonts w:ascii="Tahoma" w:hAnsi="Tahoma"/>
          <w:color w:val="auto"/>
          <w:sz w:val="20"/>
          <w:shd w:val="clear" w:color="auto" w:fill="auto"/>
        </w:rPr>
      </w:pPr>
    </w:p>
    <w:p w:rsidR="00F31220" w:rsidRDefault="00F31220">
      <w:pPr>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#{GUID_D59F786E-EB24-4FAC-AAF1-0B77E70FD82E|LIVELLO_2|TESTO_Penali, premio di accelerazione_END}&amp;</w:t>
      </w:r>
      <w:bookmarkStart w:id="21" w:name="451"/>
      <w:bookmarkEnd w:id="21"/>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PENALI </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Al di fuori di un accertato grave inadempimento alle obbligazioni contrattuali da parte dell’appaltatore, qualora l'esecuzione delle prestazioni ritardi per negligenza dell'appaltatore rispetto alle previsioni del contratto, il direttore dei lavori o il responsabile unico dell’esecuzione del contratto, se nominato gli assegna un termine, che, salvo i casi d'urgenza, non può essere inferiore a dieci giorni, entro i quali l’appaltatore deve eseguire le prestazioni. Scaduto il termine assegnato, e redatto processo verbale in contraddittorio con l’appaltatore, qualora l’inadempimento permanga, la stazione appaltante risolve il contratto, fermo restando il pagamento delle penali. (vedi art. 108 comma 4 del D.lgs. n.50/2016 e s.m.i.)</w:t>
      </w:r>
    </w:p>
    <w:p w:rsidR="007075A6" w:rsidRDefault="007075A6">
      <w:pPr>
        <w:ind w:firstLine="284"/>
        <w:jc w:val="both"/>
        <w:rPr>
          <w:rFonts w:ascii="Tahoma" w:hAnsi="Tahoma"/>
          <w:strike/>
          <w:sz w:val="20"/>
          <w:shd w:val="clear" w:color="auto" w:fill="auto"/>
        </w:rPr>
      </w:pPr>
      <w:r>
        <w:rPr>
          <w:rFonts w:ascii="Tahoma" w:hAnsi="Tahoma"/>
          <w:sz w:val="20"/>
          <w:shd w:val="clear" w:color="auto" w:fill="auto"/>
        </w:rPr>
        <w:t xml:space="preserve">In caso di mancato rispetto del termine stabilito per l'ultimazione dei lavori, sarà applicata una penale giornaliera di percentuale 1 per mille (diconsi uno per mille) dell'importo netto contrattuale corrispondente a Euro </w:t>
      </w:r>
      <w:r w:rsidR="00F31220" w:rsidRPr="00F31220">
        <w:rPr>
          <w:b/>
          <w:sz w:val="20"/>
          <w:shd w:val="clear" w:color="auto" w:fill="auto"/>
        </w:rPr>
        <w:t>9</w:t>
      </w:r>
      <w:r>
        <w:rPr>
          <w:b/>
          <w:sz w:val="20"/>
          <w:shd w:val="clear" w:color="auto" w:fill="auto"/>
        </w:rPr>
        <w:t>9.</w:t>
      </w:r>
      <w:r w:rsidR="00F31220">
        <w:rPr>
          <w:b/>
          <w:sz w:val="20"/>
          <w:shd w:val="clear" w:color="auto" w:fill="auto"/>
        </w:rPr>
        <w:t>980</w:t>
      </w:r>
      <w:r>
        <w:rPr>
          <w:b/>
          <w:sz w:val="20"/>
          <w:shd w:val="clear" w:color="auto" w:fill="auto"/>
        </w:rPr>
        <w:t>,</w:t>
      </w:r>
      <w:r w:rsidR="00F31220">
        <w:rPr>
          <w:b/>
          <w:sz w:val="20"/>
          <w:shd w:val="clear" w:color="auto" w:fill="auto"/>
        </w:rPr>
        <w:t>34</w:t>
      </w:r>
      <w:r>
        <w:rPr>
          <w:b/>
          <w:sz w:val="20"/>
          <w:shd w:val="clear" w:color="auto" w:fill="auto"/>
        </w:rPr>
        <w:t>.</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Tutte le penali saranno contabilizzate in detrazione, in occasione di ogni pagamento immediatamente successivo al verificarsi della relativa condizione di ritardo, e saranno imputate mediante ritenuta sull'importo della rata di saldo in sede di collaudo finale.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Per il ritardato adempimento delle obbligazioni assunte dagli esecutori, l'importo complessivo delle penali da applicare non potrà superare il dieci per cento </w:t>
      </w:r>
      <w:r>
        <w:rPr>
          <w:rFonts w:ascii="Tahoma" w:hAnsi="Tahoma"/>
          <w:sz w:val="20"/>
          <w:shd w:val="clear" w:color="auto" w:fill="auto"/>
        </w:rPr>
        <w:t>dell'importo netto contrattuale</w:t>
      </w:r>
      <w:r>
        <w:rPr>
          <w:rFonts w:ascii="Tahoma" w:hAnsi="Tahoma"/>
          <w:color w:val="auto"/>
          <w:sz w:val="20"/>
          <w:shd w:val="clear" w:color="auto" w:fill="auto"/>
        </w:rPr>
        <w:t>, da determinare in relazione all'entità delle conseguenze legate all'eventuale ritardo.</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UID_1B0E6E7B-16A9-427C-B3A7-16C81B5D1B8B|LIVELLO_2|TESTO_Sicurezza dei lavori_END}&amp;</w:t>
      </w:r>
      <w:bookmarkStart w:id="22" w:name="452"/>
      <w:bookmarkEnd w:id="22"/>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2.13</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SICUREZZA DEI LAVORI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L'Appaltatore, prima della consegna dei lavori e, in caso di consegna d'urgenza, entro </w:t>
      </w:r>
      <w:r>
        <w:rPr>
          <w:rFonts w:ascii="Tahoma" w:hAnsi="Tahoma"/>
          <w:color w:val="0000FF"/>
          <w:sz w:val="20"/>
          <w:shd w:val="clear" w:color="auto" w:fill="auto"/>
        </w:rPr>
        <w:t>5</w:t>
      </w:r>
      <w:r>
        <w:rPr>
          <w:rFonts w:ascii="Tahoma" w:hAnsi="Tahoma"/>
          <w:color w:val="auto"/>
          <w:sz w:val="20"/>
          <w:shd w:val="clear" w:color="auto" w:fill="auto"/>
        </w:rPr>
        <w:t xml:space="preserve"> giorni dalla data fissata per la consegna medesima, dovrà presentare al Direttore dei Lavori il Pianio Sostitutivo di Scurezza (P.S.S.), in quanto i lavori in oggetto non rientriano nelle specifiche per cui è necessario nominare un coordinatore della sicurezza in fase di progettazione ed esecuzione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nel caso in cui i lavori in oggetto non rientrino nell'ambito di applicazione del Titolo IV “Cantieri temporanei o mobili" D.lgs. 9 aprile 2008, n. 81 e s.m.i., è tenuto comunque a presentare un Piano di Sicurezza Sostitutivo del Piano di Sicurezza e Coordinamento conforme ai contenuti dell'Allegato XV del citato decreto.</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Il piano deve contenere almeno i seguenti dati minimi:</w:t>
      </w:r>
    </w:p>
    <w:p w:rsidR="007075A6" w:rsidRDefault="007075A6">
      <w:pPr>
        <w:widowControl/>
        <w:numPr>
          <w:ilvl w:val="0"/>
          <w:numId w:val="5"/>
        </w:numPr>
        <w:ind w:left="284"/>
        <w:jc w:val="both"/>
        <w:rPr>
          <w:rFonts w:ascii="Tahoma" w:hAnsi="Tahoma"/>
          <w:color w:val="auto"/>
          <w:sz w:val="20"/>
          <w:shd w:val="clear" w:color="auto" w:fill="auto"/>
        </w:rPr>
      </w:pPr>
      <w:r>
        <w:rPr>
          <w:rFonts w:ascii="Tahoma" w:hAnsi="Tahoma"/>
          <w:color w:val="auto"/>
          <w:sz w:val="20"/>
          <w:shd w:val="clear" w:color="auto" w:fill="auto"/>
        </w:rPr>
        <w:t>l’identificazione dell’impresa e dei responsabili della sicurezza;</w:t>
      </w:r>
    </w:p>
    <w:p w:rsidR="007075A6" w:rsidRDefault="007075A6">
      <w:pPr>
        <w:widowControl/>
        <w:numPr>
          <w:ilvl w:val="0"/>
          <w:numId w:val="5"/>
        </w:numPr>
        <w:ind w:left="284"/>
        <w:jc w:val="both"/>
        <w:rPr>
          <w:rFonts w:ascii="Tahoma" w:hAnsi="Tahoma"/>
          <w:color w:val="auto"/>
          <w:sz w:val="20"/>
          <w:shd w:val="clear" w:color="auto" w:fill="auto"/>
        </w:rPr>
      </w:pPr>
      <w:r>
        <w:rPr>
          <w:rFonts w:ascii="Tahoma" w:hAnsi="Tahoma"/>
          <w:color w:val="auto"/>
          <w:sz w:val="20"/>
          <w:shd w:val="clear" w:color="auto" w:fill="auto"/>
        </w:rPr>
        <w:t>la descrizione del servizio per singole fasi;</w:t>
      </w:r>
    </w:p>
    <w:p w:rsidR="007075A6" w:rsidRDefault="007075A6">
      <w:pPr>
        <w:widowControl/>
        <w:numPr>
          <w:ilvl w:val="0"/>
          <w:numId w:val="5"/>
        </w:numPr>
        <w:ind w:left="284"/>
        <w:jc w:val="both"/>
        <w:rPr>
          <w:rFonts w:ascii="Tahoma" w:hAnsi="Tahoma"/>
          <w:color w:val="auto"/>
          <w:sz w:val="20"/>
          <w:shd w:val="clear" w:color="auto" w:fill="auto"/>
        </w:rPr>
      </w:pPr>
      <w:r>
        <w:rPr>
          <w:rFonts w:ascii="Tahoma" w:hAnsi="Tahoma"/>
          <w:color w:val="auto"/>
          <w:sz w:val="20"/>
          <w:shd w:val="clear" w:color="auto" w:fill="auto"/>
        </w:rPr>
        <w:t>l’organizzazione del servizio;</w:t>
      </w:r>
    </w:p>
    <w:p w:rsidR="007075A6" w:rsidRDefault="007075A6">
      <w:pPr>
        <w:widowControl/>
        <w:numPr>
          <w:ilvl w:val="0"/>
          <w:numId w:val="5"/>
        </w:numPr>
        <w:ind w:left="284"/>
        <w:jc w:val="both"/>
        <w:rPr>
          <w:rFonts w:ascii="Tahoma" w:hAnsi="Tahoma"/>
          <w:color w:val="auto"/>
          <w:sz w:val="20"/>
          <w:shd w:val="clear" w:color="auto" w:fill="auto"/>
        </w:rPr>
      </w:pPr>
      <w:r>
        <w:rPr>
          <w:rFonts w:ascii="Tahoma" w:hAnsi="Tahoma"/>
          <w:color w:val="auto"/>
          <w:sz w:val="20"/>
          <w:shd w:val="clear" w:color="auto" w:fill="auto"/>
        </w:rPr>
        <w:t>le attrezzature e le macchine necessarie alla realizzazione del servizio;</w:t>
      </w:r>
    </w:p>
    <w:p w:rsidR="007075A6" w:rsidRDefault="007075A6">
      <w:pPr>
        <w:widowControl/>
        <w:numPr>
          <w:ilvl w:val="0"/>
          <w:numId w:val="5"/>
        </w:numPr>
        <w:ind w:left="284"/>
        <w:jc w:val="both"/>
        <w:rPr>
          <w:rFonts w:ascii="Tahoma" w:hAnsi="Tahoma"/>
          <w:color w:val="auto"/>
          <w:sz w:val="20"/>
          <w:shd w:val="clear" w:color="auto" w:fill="auto"/>
        </w:rPr>
      </w:pPr>
      <w:r>
        <w:rPr>
          <w:rFonts w:ascii="Tahoma" w:hAnsi="Tahoma"/>
          <w:color w:val="auto"/>
          <w:sz w:val="20"/>
          <w:shd w:val="clear" w:color="auto" w:fill="auto"/>
        </w:rPr>
        <w:t>le misure di protezione collettive e individuali.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piano di sicurezza dovrà essere rispettato in modo rigoroso. E' compito e onere dell'Appaltatore ottemperare a tutte le disposizioni normative vigenti in campo di sicurezza ed igiene del lavoro che gli concernono e che riguardano le proprie maestranze, mezzi d'opera ed eventuali lavoratori autonomi cui esse ritenga di affidare, anche in parte, i lavori o prestazioni specialistiche in essi compresi.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All'atto dell'inizio dei lavori, e possibilmente nel verbale di consegna, l'Appaltatore dovrà dichiarare esplicitamente di essere perfettamente a conoscenza del regime di sicurezza del lavoro, ai sensi del D.lgs. 9 aprile 2008, n. 81 e s.m.i., in cui si colloca l'appalto e cioè:</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xml:space="preserve">- che il committente è </w:t>
      </w:r>
      <w:r>
        <w:rPr>
          <w:rFonts w:ascii="Tahoma" w:hAnsi="Tahoma"/>
          <w:color w:val="0000FF"/>
          <w:sz w:val="20"/>
          <w:shd w:val="clear" w:color="auto" w:fill="auto"/>
        </w:rPr>
        <w:t xml:space="preserve">il Comune di Spotorno </w:t>
      </w:r>
      <w:r>
        <w:rPr>
          <w:rFonts w:ascii="Tahoma" w:hAnsi="Tahoma"/>
          <w:color w:val="auto"/>
          <w:sz w:val="20"/>
          <w:shd w:val="clear" w:color="auto" w:fill="auto"/>
        </w:rPr>
        <w:t>e per esso in forza delle competenze attribuitegli il Geom. Giuseppe Barberis</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che il Responsabile dei Lavori, eventualmente incaricato dal suddetto Committente (ai sensi dell'art. 89 D.lgs. 9 aprile 2008, n. 81) è il Geom. Giuseppe Barberis</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xml:space="preserve">- che i lavori appaltati </w:t>
      </w:r>
      <w:r>
        <w:rPr>
          <w:rFonts w:ascii="Tahoma" w:hAnsi="Tahoma"/>
          <w:color w:val="0000FF"/>
          <w:sz w:val="20"/>
          <w:shd w:val="clear" w:color="auto" w:fill="auto"/>
        </w:rPr>
        <w:t>non rientrano n</w:t>
      </w:r>
      <w:r>
        <w:rPr>
          <w:rFonts w:ascii="Tahoma" w:hAnsi="Tahoma"/>
          <w:color w:val="auto"/>
          <w:sz w:val="20"/>
          <w:shd w:val="clear" w:color="auto" w:fill="auto"/>
        </w:rPr>
        <w:t>elle soglie fissate dall'art. 90 del D.lgs. 9 aprile 2008, n. 81 e s.m.i., per la nomina dei Coordinatori della Sicurezza;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Nella fase di realizzazione dell'opera la Direzione Lavori:</w:t>
      </w:r>
    </w:p>
    <w:p w:rsidR="007075A6" w:rsidRDefault="007075A6">
      <w:pPr>
        <w:ind w:left="497" w:hanging="213"/>
        <w:jc w:val="both"/>
        <w:rPr>
          <w:rFonts w:ascii="Tahoma" w:hAnsi="Tahoma"/>
          <w:color w:val="auto"/>
          <w:sz w:val="20"/>
          <w:shd w:val="clear" w:color="auto" w:fill="auto"/>
        </w:rPr>
      </w:pPr>
      <w:r>
        <w:rPr>
          <w:rFonts w:ascii="Tahoma" w:hAnsi="Tahoma"/>
          <w:color w:val="auto"/>
          <w:sz w:val="20"/>
          <w:shd w:val="clear" w:color="auto" w:fill="auto"/>
        </w:rPr>
        <w:t>- verificherà, tramite opportune azioni di coordinamento e controllo, l'applicazione da parte delle imprese appaltatrici  alle disposizioni contenute nel Piano  Sostitutivo di Sicurezza;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verificherà l'idoneità del Piano  Sostitutivo di Sicurezza;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sovrintenderà all'attività informativa e formativa per i lavoratori, espletata dalle varie imprese;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controllerà la corretta applicazione, da parte delle imprese, delle procedure di lavoro e, in caso contrario, attuerà le azioni correttive più efficaci;</w:t>
      </w:r>
    </w:p>
    <w:p w:rsidR="007075A6" w:rsidRDefault="007075A6">
      <w:pPr>
        <w:ind w:left="497" w:hanging="213"/>
        <w:jc w:val="both"/>
        <w:rPr>
          <w:rFonts w:ascii="Tahoma" w:hAnsi="Tahoma"/>
          <w:color w:val="auto"/>
          <w:sz w:val="20"/>
          <w:shd w:val="clear" w:color="auto" w:fill="auto"/>
        </w:rPr>
      </w:pPr>
      <w:r>
        <w:rPr>
          <w:rFonts w:ascii="Tahoma" w:hAnsi="Tahoma"/>
          <w:color w:val="auto"/>
          <w:sz w:val="20"/>
          <w:shd w:val="clear" w:color="auto" w:fill="auto"/>
        </w:rPr>
        <w:t>- proporrà la sospensione dei lavori, l'allontanamento delle imprese o la risoluzione del contratto, in caso di gravi inadempienze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in cui la Stazione Appaltante o il responsabile dei lavori non adottino alcun provvedimento, senza fornire idonea motivazione, provvede a dare comunicazione dell'inadempienza alla ASL e alla Direzione Provinciale del Lavoro. In caso di pericolo grave ed imminente, direttamente riscontrato, egli potrà sospendere le singole lavorazioni, fino alla verifica degli avvenuti adeguamenti effettuati dalle imprese interessate.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piano dovrà comunque essere aggiornato nel caso di nuove disposizioni in materia di sicurezza e di igiene del lavoro, o di nuove circostanze intervenute nel corso dell'appalto, nonché ogni qualvolta l'Appaltatore intenda apportare modifiche alle misure previste o ai macchinari ed attrezzature da impiegare.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portare a conoscenza del personale impiegato in cantiere e dei rappresentanti dei lavori per la sicurezza il piano di sicurezza ed igiene del lavoro e gli eventuali successivi aggiornamenti, allo scopo di informare e formare detto personale.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Relativamente alle attività oggetto dell’appalto l’Amministrazione comunale, secondo quanto previsto dall’art. 26 del D.Lgs 81/08 ha provveduto a valutare i rischi dati dalle attività interferenti. Poiché non si sono riscontrate interferenze per le quali intraprendere misure di prevenzione o protezione atte ad eliminare e/o ridurre i rischi, non si è ravvisata pertanto la necessità di redazione del D.U.V.R.I., fermo restando in ogni caso che l’appaltatore dovrà preoccuparsi di salvaguardare la sicurezza dei cittadini durante gli interventi manutentivi, provvedendo a segnalare, transennare e gestire il cantiere provvisorio.</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#{GUID_34F694FC-EB34-479A-BFF7-9101DFE527D1|LIVELLO_2|TESTO_Obblighi dell'Appaltatore relativi alla tracciabilità dei flussi finanziari_END}&amp;</w:t>
      </w:r>
      <w:bookmarkStart w:id="23" w:name="453"/>
      <w:bookmarkEnd w:id="23"/>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2.14</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OBBLIGHI DELL'APPALTATORE RELATIVI ALLA TRACCIABILITÀ DEI FLUSSI FINANZIARI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L'Appaltatore assume tutti gli obblighi di tracciabilità dei flussi finanziari di cui all'art. 3 della legge 13 agosto 2010, n. 136 e s.m.i, a pena di nullità del contratto.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si impegna, inoltre,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 Il mancato utilizzo del bonifico bancario o postale ovvero degli altri strumenti idonei a consentire la piena tracciabilita' delle operazioni costituisce causa di risoluzione del contratto.</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p>
    <w:p w:rsidR="007075A6" w:rsidRDefault="007075A6">
      <w:pPr>
        <w:jc w:val="center"/>
        <w:rPr>
          <w:rFonts w:ascii="Tahoma" w:hAnsi="Tahoma"/>
          <w:b/>
          <w:color w:val="auto"/>
          <w:sz w:val="20"/>
          <w:shd w:val="clear" w:color="auto" w:fill="auto"/>
        </w:rPr>
      </w:pPr>
      <w:r>
        <w:rPr>
          <w:rFonts w:ascii="Times New Roman" w:hAnsi="Times New Roman"/>
          <w:vanish/>
          <w:sz w:val="14"/>
          <w:shd w:val="clear" w:color="auto" w:fill="auto"/>
        </w:rPr>
        <w:t>#{GUID_7ABBA11B-ABF1-4B29-82E2-74C3DB43FEBD|LIVELLO_2|TESTO_Anticipazione e pagamenti in acconto_END}&amp;</w:t>
      </w:r>
      <w:bookmarkStart w:id="24" w:name="454"/>
      <w:bookmarkEnd w:id="24"/>
      <w:r>
        <w:rPr>
          <w:rFonts w:ascii="Tahoma" w:hAnsi="Tahoma"/>
          <w:b/>
          <w:color w:val="auto"/>
          <w:sz w:val="20"/>
          <w:shd w:val="clear" w:color="auto" w:fill="auto"/>
        </w:rPr>
        <w:t>Art. 2.15</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ANTICIPAZIONE E PAGAMENTI IN ACCONTO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Ai sensi dell'art. 35 comma 18 del D.Lgs. n.50/2016 e s.m.i., sul valore stimato dell’appalto verrà calcolato l’importo dell’anticipazione del prezzo pari al 20 per cento da corrispondere all’appaltatore entro quindici giorni dall’effettivo inizio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dei lavori. La predetta garanzia è rilasciata da imprese bancarie autorizzate ai sensi del decreto legislativo 1° settembre 1993, n. 385, o assicurative autorizzate alla copertura dei rischi ai quali si riferisce l’assicurazione e che rispondano ai requisiti di solvibilità previsti dalle leggi che ne disciplinano la rispettiva attività. La garanzia può essere, altresì, rilasciata dagli intermediari finanziari iscritti nell’albo degli intermediari finanziari di cui all’articolo 106 del decreto legislativo 1° settembre 1993, n. 385.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L'importo della garanzia verrà gradualmente ed automaticamente ridotto nel corso dei lavori, in rapporto al progressivo recupero dell'anticipazione da parte delle stazioni appaltanti.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avrà diritto a pagamenti in acconto, in corso d'opera, ogni qual volta il suo credito, al netto del ribasso d'asta e delle prescritte ritenute, raggiunga la cifra di Euro 50.000,00 (Cinquantamila/00).</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La Stazione Appaltante acquisisce d'ufficio, anche attraverso strumenti informatici, il documento unico di regolarità contributiva (DURC) dagli istituti o dagli enti abilitati al rilascio in tutti i casi in cui è richiesto dalla legge. </w:t>
      </w:r>
    </w:p>
    <w:p w:rsidR="007075A6" w:rsidRDefault="007075A6">
      <w:pPr>
        <w:ind w:firstLine="284"/>
        <w:jc w:val="both"/>
        <w:rPr>
          <w:rFonts w:ascii="Tahoma" w:hAnsi="Tahoma"/>
          <w:color w:val="auto"/>
          <w:sz w:val="20"/>
          <w:shd w:val="clear" w:color="auto" w:fill="auto"/>
        </w:rPr>
      </w:pPr>
      <w:r>
        <w:rPr>
          <w:rFonts w:ascii="Tahoma" w:hAnsi="Tahoma"/>
          <w:sz w:val="20"/>
          <w:shd w:val="clear" w:color="auto" w:fill="auto"/>
        </w:rPr>
        <w:t>Il certificat</w:t>
      </w:r>
      <w:r>
        <w:rPr>
          <w:rFonts w:ascii="Tahoma" w:hAnsi="Tahoma"/>
          <w:color w:val="auto"/>
          <w:sz w:val="20"/>
          <w:shd w:val="clear" w:color="auto" w:fill="auto"/>
        </w:rPr>
        <w:t>o per il pagamento dell'ultima rata del corrispettivo, qualunque sia l'ammontare, verrà rilasciato dopo l'ultimazione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Ai sensi dell'art. 30 del D.Lgs. n.50/2016 e s.m.i., in caso di inadempienza contributiva risultante dal documento unico di regolarità contributiva relativo a personale dipendente dell'affidatario o del subappaltatore o dei soggetti titolari di subappalti e cottimi, impiegato nell’esecuzione del contratto, la stazione appaltante trattiene dal certificato di pagamento l’importo corrispondente all’inadempienza per il successivo versamento diretto agli enti previdenziali e assicurativi, compresa, nei lavori, la cassa edile.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caso di ritardo nel pagamento delle retribuzioni dovute al personale di cui al periodo precedente,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w:t>
      </w:r>
    </w:p>
    <w:p w:rsidR="007075A6" w:rsidRDefault="007075A6">
      <w:pPr>
        <w:ind w:firstLine="284"/>
        <w:jc w:val="both"/>
        <w:rPr>
          <w:rFonts w:ascii="Tahoma" w:hAnsi="Tahoma"/>
          <w:color w:val="auto"/>
          <w:sz w:val="20"/>
          <w:shd w:val="clear" w:color="auto" w:fill="auto"/>
        </w:rPr>
      </w:pPr>
    </w:p>
    <w:p w:rsidR="00C616BA" w:rsidRDefault="00C616BA">
      <w:pPr>
        <w:rPr>
          <w:rFonts w:ascii="Times New Roman" w:hAnsi="Times New Roman"/>
          <w:sz w:val="14"/>
          <w:shd w:val="clear" w:color="auto" w:fill="auto"/>
        </w:rPr>
      </w:pPr>
    </w:p>
    <w:p w:rsidR="00C616BA" w:rsidRDefault="00C616BA">
      <w:pPr>
        <w:rPr>
          <w:rFonts w:ascii="Times New Roman" w:hAnsi="Times New Roman"/>
          <w:sz w:val="14"/>
          <w:shd w:val="clear" w:color="auto" w:fill="auto"/>
        </w:rPr>
      </w:pPr>
    </w:p>
    <w:p w:rsidR="00C616BA" w:rsidRDefault="00C616BA">
      <w:pPr>
        <w:rPr>
          <w:rFonts w:ascii="Times New Roman" w:hAnsi="Times New Roman"/>
          <w:sz w:val="14"/>
          <w:shd w:val="clear" w:color="auto" w:fill="auto"/>
        </w:rPr>
      </w:pPr>
    </w:p>
    <w:p w:rsidR="00C616BA" w:rsidRDefault="00C616BA">
      <w:pPr>
        <w:rPr>
          <w:rFonts w:ascii="Times New Roman" w:hAnsi="Times New Roman"/>
          <w:sz w:val="14"/>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#{GUID_5507E26F-29F0-4AC1-B51A-9F861B231358|LIVELLO_2|TESTO_Conto finale - Avviso ai creditori_END}&amp;</w:t>
      </w:r>
      <w:bookmarkStart w:id="25" w:name="455"/>
      <w:bookmarkEnd w:id="25"/>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2.16</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CONTO FINALE - AVVISO AI CREDITORI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Si stabilisce che il conto finale verrà compilato entro </w:t>
      </w:r>
      <w:r>
        <w:rPr>
          <w:rFonts w:ascii="Tahoma" w:hAnsi="Tahoma"/>
          <w:color w:val="0000FF"/>
          <w:sz w:val="20"/>
          <w:shd w:val="clear" w:color="auto" w:fill="auto"/>
        </w:rPr>
        <w:t>30</w:t>
      </w:r>
      <w:r>
        <w:rPr>
          <w:rFonts w:ascii="Tahoma" w:hAnsi="Tahoma"/>
          <w:color w:val="auto"/>
          <w:sz w:val="20"/>
          <w:shd w:val="clear" w:color="auto" w:fill="auto"/>
        </w:rPr>
        <w:t xml:space="preserve"> giorni dalla data dell'ultimazione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conto finale dei lavori dovrà essere sottoscritto dall'Appaltatore, su richiesta del Responsabile del procedimento entro il termine perentorio di trenta giorni. All'atto della firma, non potrà iscrivere domande per oggetto o per importo diverse da quelle formulate nel registro di contabilita' durante lo svolgimento dei lavori, e dovrà confermare le riserve gia' iscritte sino a quel momento negli atti contabili.  Se l'Appaltatore non firma il conto finale nel termine indicato, o se lo sottoscrive senza confermare le domande già formulate nel registro di contabilità, il conto finale si ha come da lui definitivamente accettato. Il Responsabile del procedimento in ogni caso formula una sua relazione al conto finale.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All'atto della redazione del certificato di ultimazione dei lavori il responsabile del procedimento darà avviso al Sindaco  del comune nel cui territorio si eseguiranno i lavori, i quali curano la pubblicazione, nei comuni in cui l'intervento sarà stato eseguito, di un avviso contenente l'invito per coloro i quali vantino crediti verso l'esecutore per indebite occupazioni di aree o stabili e danni arrecati nell'esecuzione dei lavori, a presentare entro un termine non superiore a sessanta giorni le ragioni dei loro crediti e la relativa documentazione. Trascorso questo termine il Sindaco trasmetterà al responsabile del procedimento i risultati dell'anzidetto avviso con le prove delle avvenute pubblicazioni ed i reclami eventualmente presentati. Il responsabile del procedimento inviterà l'esecutore a soddisfare i crediti da lui riconosciuti e quindi rimetterà al collaudatore i documenti ricevuti dal Sindaco, aggiungendo il suo parere in merito a ciascun titolo di credito ed eventualmente le prove delle avvenute tacitazioni.</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#{GUID_CA4C3CA4-A605-4904-96EE-36919994D0FD|LIVELLO_2|TESTO_Collaudo - Certificato di regolare esecuzione_END}&amp;</w:t>
      </w:r>
      <w:bookmarkStart w:id="26" w:name="456"/>
      <w:bookmarkEnd w:id="26"/>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2.17</w:t>
      </w:r>
    </w:p>
    <w:p w:rsidR="007075A6" w:rsidRDefault="007075A6">
      <w:pPr>
        <w:jc w:val="center"/>
        <w:rPr>
          <w:rFonts w:ascii="Tahoma" w:hAnsi="Tahoma"/>
          <w:b/>
          <w:color w:val="auto"/>
          <w:sz w:val="20"/>
          <w:shd w:val="clear" w:color="auto" w:fill="auto"/>
        </w:rPr>
      </w:pPr>
      <w:r w:rsidRPr="00C616BA">
        <w:rPr>
          <w:rFonts w:ascii="Tahoma" w:hAnsi="Tahoma"/>
          <w:b/>
          <w:color w:val="auto"/>
          <w:sz w:val="20"/>
          <w:shd w:val="clear" w:color="auto" w:fill="auto"/>
        </w:rPr>
        <w:t>CERTIFICATO DI REGOLARE ESECUZIONE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Si darà luogo ad un certificato di regolare esecuzione emesso dal direttore dei lavori contenente gli elementi di cui all’articolo 229 del D.P.R. n. 207/2010. Entro il termine di </w:t>
      </w:r>
      <w:r>
        <w:rPr>
          <w:rFonts w:ascii="Tahoma" w:hAnsi="Tahoma"/>
          <w:color w:val="0000FF"/>
          <w:sz w:val="20"/>
          <w:shd w:val="clear" w:color="auto" w:fill="auto"/>
        </w:rPr>
        <w:t xml:space="preserve">trenta </w:t>
      </w:r>
      <w:r>
        <w:rPr>
          <w:rFonts w:ascii="Tahoma" w:hAnsi="Tahoma"/>
          <w:color w:val="auto"/>
          <w:sz w:val="20"/>
          <w:shd w:val="clear" w:color="auto" w:fill="auto"/>
        </w:rPr>
        <w:t xml:space="preserve"> giorni dalla data di ultimazione dei lavori il direttore dei lavori sarà tenuto a rilasciare il certificato di regolare esecuzione, salvo che sia diversamente ed espressamente previsto nella documentazione di gara e nel contratto e purché ciò non sia gravemente iniquo per l’impresa affidataria. Il certificato sarà quindi confermato dal responsabile del procedimento.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L’emissione del certificato di regolare esecuzione non costituirà presunzione di accettazione dell'opera, ai sensi dell'articolo 1666, secondo comma, del codice civile.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data di emissione del certificato di regolare esecuzione costituirà riferimento temporale essenziale per i seguenti elementi: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1) il permanere dell'ammontare residuo della cauzione definitiva (di solito il 20%), o comunque fino a dodici mesi dalla data di ultimazione dei lavori risultante dal relativo certificato;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2) la decorrenza della copertura assicurativa prevista all’articolo 103 comma 7 del D.Lgs. n. 50/2016, dalla data di consegna dei lavori, o comunque decorsi dodici mesi dalla data di ultimazione dei lavori risultante dal relativo certificato;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3) la decorrenza della polizza di assicurazione della responsabilità civile per danni cagionati a terzi che l'esecutore dei lavori è obbligato a stipulare, per i lavori di cui all’articolo 103 comma 8 del D.Lgs. n. 50/2016, per la durata di dieci anni.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i lavori di importo inferiore a 40.000 euro potrà essere tenuta una contabilità semplificata, mediante apposizione sulle fatture di spesa di un visto del Direttore dei Lavori, volto ad attestare la corrispondenza del lavoro svolto con quanto fatturato, tenendo conto dei lavori effettivamente eseguiti. In questo caso, il certificato di regolare esecuzione potrà essere sostituito con l’apposizione del visto del direttore dei lavori sulle fatture di spesa.</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#{GUID_D0B3DF34-99E2-43AC-BB95-A579707FEE47|LIVELLO_2|TESTO_Oneri ed obblighi diversi a carico dell'Appaltatore - Responsabilità dell'Appaltatore_END}&amp;</w:t>
      </w:r>
      <w:bookmarkStart w:id="27" w:name="457"/>
      <w:bookmarkEnd w:id="27"/>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2.18</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ONERI ED OBBLIGHI DIVERSI A CARICO DELL'APPALTATORE </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RESPONSABILITA' DELL'APPALTATORE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Sono a carico dell'Appaltatore, gli oneri e gli obblighi di cui al D.M. 145/2000 Capitolato Generale d'Appalto, alla vigente normativa e al presente Capitolato Speciale d'Appalto, nonché quanto previsto da tutti i piani per le misure di sicurezza fisica dei lavoratori; in particolare anche gli oneri di seguito </w:t>
      </w:r>
      <w:r w:rsidRPr="00C616BA">
        <w:rPr>
          <w:rFonts w:ascii="Tahoma" w:hAnsi="Tahoma"/>
          <w:color w:val="auto"/>
          <w:sz w:val="20"/>
          <w:shd w:val="clear" w:color="auto" w:fill="auto"/>
        </w:rPr>
        <w:t>elencati</w:t>
      </w:r>
      <w:r>
        <w:rPr>
          <w:rFonts w:ascii="Tahoma" w:hAnsi="Tahoma"/>
          <w:color w:val="auto"/>
          <w:sz w:val="20"/>
          <w:shd w:val="clear" w:color="auto" w:fill="auto"/>
        </w:rPr>
        <w:t>:</w:t>
      </w:r>
    </w:p>
    <w:p w:rsidR="007075A6" w:rsidRDefault="007075A6">
      <w:pPr>
        <w:numPr>
          <w:ilvl w:val="0"/>
          <w:numId w:val="6"/>
        </w:numPr>
        <w:ind w:left="425" w:hanging="425"/>
        <w:jc w:val="both"/>
        <w:rPr>
          <w:rFonts w:ascii="Tahoma" w:hAnsi="Tahoma"/>
          <w:color w:val="auto"/>
          <w:sz w:val="20"/>
          <w:shd w:val="clear" w:color="auto" w:fill="auto"/>
        </w:rPr>
      </w:pPr>
      <w:r>
        <w:rPr>
          <w:rFonts w:ascii="Tahoma" w:hAnsi="Tahoma"/>
          <w:color w:val="auto"/>
          <w:sz w:val="20"/>
          <w:shd w:val="clear" w:color="auto" w:fill="auto"/>
        </w:rPr>
        <w:t>la nomina, prima dell'inizio dei lavori, del Direttore tecnico di cantiere, che dovrà essere professionalmente abilitato ed iscritto all'albo professionale e dovrà fornire alla Direzione dei Lavori apposita dichiarazione di accettazione dell'incarico del Direttore tecnico di cantiere;</w:t>
      </w:r>
    </w:p>
    <w:p w:rsidR="007075A6" w:rsidRDefault="007075A6">
      <w:pPr>
        <w:numPr>
          <w:ilvl w:val="0"/>
          <w:numId w:val="7"/>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i movimenti di terra ed ogni altro onere relativo alla formazione del cantiere, in relazione all'entità dell'opera, con tutti i più moderni ed avanzati impianti per assicurare una perfetta e rapida esecuzione di tutte le opere prestabilite; </w:t>
      </w:r>
    </w:p>
    <w:p w:rsidR="007075A6" w:rsidRDefault="007075A6">
      <w:pPr>
        <w:numPr>
          <w:ilvl w:val="0"/>
          <w:numId w:val="7"/>
        </w:numPr>
        <w:ind w:left="425" w:hanging="425"/>
        <w:jc w:val="both"/>
        <w:rPr>
          <w:rFonts w:ascii="Tahoma" w:hAnsi="Tahoma"/>
          <w:color w:val="auto"/>
          <w:sz w:val="20"/>
          <w:shd w:val="clear" w:color="auto" w:fill="auto"/>
        </w:rPr>
      </w:pPr>
      <w:r>
        <w:rPr>
          <w:rFonts w:ascii="Tahoma" w:hAnsi="Tahoma"/>
          <w:color w:val="auto"/>
          <w:sz w:val="20"/>
          <w:shd w:val="clear" w:color="auto" w:fill="auto"/>
        </w:rPr>
        <w:t>la recinzione del cantiere in materiale idoneo, secondo le prescrizioni del Piano di Sicurezza ovvero della Direzione dei Lavori, nonché la pulizia e la manutenzione del cantiere;</w:t>
      </w:r>
    </w:p>
    <w:p w:rsidR="007075A6" w:rsidRDefault="007075A6">
      <w:pPr>
        <w:numPr>
          <w:ilvl w:val="0"/>
          <w:numId w:val="8"/>
        </w:numPr>
        <w:ind w:left="425" w:hanging="425"/>
        <w:jc w:val="both"/>
        <w:rPr>
          <w:rFonts w:ascii="Tahoma" w:hAnsi="Tahoma"/>
          <w:color w:val="auto"/>
          <w:sz w:val="20"/>
          <w:shd w:val="clear" w:color="auto" w:fill="auto"/>
        </w:rPr>
      </w:pPr>
      <w:r>
        <w:rPr>
          <w:rFonts w:ascii="Tahoma" w:hAnsi="Tahoma"/>
          <w:color w:val="auto"/>
          <w:sz w:val="20"/>
          <w:shd w:val="clear" w:color="auto" w:fill="auto"/>
        </w:rPr>
        <w:t>la sorveglianza sia di giorno che di notte del cantiere e di tutti i materiali in esso esistenti, nonché di tutti i beni di proprietà della Stazione Appaltante;</w:t>
      </w:r>
    </w:p>
    <w:p w:rsidR="007075A6" w:rsidRDefault="007075A6">
      <w:pPr>
        <w:numPr>
          <w:ilvl w:val="0"/>
          <w:numId w:val="9"/>
        </w:numPr>
        <w:ind w:left="425" w:hanging="425"/>
        <w:jc w:val="both"/>
        <w:rPr>
          <w:rFonts w:ascii="Tahoma" w:hAnsi="Tahoma"/>
          <w:color w:val="auto"/>
          <w:sz w:val="20"/>
          <w:shd w:val="clear" w:color="auto" w:fill="auto"/>
        </w:rPr>
      </w:pPr>
      <w:r>
        <w:rPr>
          <w:rFonts w:ascii="Tahoma" w:hAnsi="Tahoma"/>
          <w:color w:val="auto"/>
          <w:sz w:val="20"/>
          <w:shd w:val="clear" w:color="auto" w:fill="auto"/>
        </w:rPr>
        <w:t>l'esecuzione, presso gli istituti incaricati, di tutte le esperienze e i saggi che potranno in ogni tempo essere ordinati dalla Direzione dei Lavori, sui materiali impiegati o da impiegarsi nella costruzione, in correlazione a quanto prescritto circa l'accettazione dei materiali stessi. Dei campioni potrà essere ordinata la conservazione nel competente ufficio direttivo munendoli di suggelli a firma della Direzione dei Lavori e dell'Appaltatore nelle modalità più adatte a garantirne l'autenticità;</w:t>
      </w:r>
    </w:p>
    <w:p w:rsidR="007075A6" w:rsidRDefault="007075A6">
      <w:pPr>
        <w:numPr>
          <w:ilvl w:val="0"/>
          <w:numId w:val="10"/>
        </w:numPr>
        <w:ind w:left="425" w:hanging="425"/>
        <w:jc w:val="both"/>
        <w:rPr>
          <w:rFonts w:ascii="Tahoma" w:hAnsi="Tahoma"/>
          <w:color w:val="auto"/>
          <w:sz w:val="20"/>
          <w:shd w:val="clear" w:color="auto" w:fill="auto"/>
        </w:rPr>
      </w:pPr>
      <w:r>
        <w:rPr>
          <w:rFonts w:ascii="Tahoma" w:hAnsi="Tahoma"/>
          <w:color w:val="auto"/>
          <w:sz w:val="20"/>
          <w:shd w:val="clear" w:color="auto" w:fill="auto"/>
        </w:rPr>
        <w:t>la fornitura e manutenzione di cartelli di avviso, di fanali di segnalazione notturna nei punti prescritti e di quanto altro venisse particolarmente indicato dalla Direzione dei Lavori, allo scopo di migliorare la sicurezza del cantiere;</w:t>
      </w:r>
    </w:p>
    <w:p w:rsidR="007075A6" w:rsidRDefault="007075A6">
      <w:pPr>
        <w:numPr>
          <w:ilvl w:val="0"/>
          <w:numId w:val="11"/>
        </w:numPr>
        <w:ind w:left="425" w:hanging="425"/>
        <w:jc w:val="both"/>
        <w:rPr>
          <w:rFonts w:ascii="Tahoma" w:hAnsi="Tahoma"/>
          <w:color w:val="auto"/>
          <w:sz w:val="20"/>
          <w:shd w:val="clear" w:color="auto" w:fill="auto"/>
        </w:rPr>
      </w:pPr>
      <w:r>
        <w:rPr>
          <w:rFonts w:ascii="Tahoma" w:hAnsi="Tahoma"/>
          <w:color w:val="auto"/>
          <w:sz w:val="20"/>
          <w:shd w:val="clear" w:color="auto" w:fill="auto"/>
        </w:rPr>
        <w:t>il mantenimento, fino al collaudo, della continuità degli scoli delle acque e del transito sulle vie o sentieri pubblici o privati latistanti le opere da eseguire;</w:t>
      </w:r>
    </w:p>
    <w:p w:rsidR="007075A6" w:rsidRDefault="007075A6">
      <w:pPr>
        <w:numPr>
          <w:ilvl w:val="0"/>
          <w:numId w:val="12"/>
        </w:numPr>
        <w:ind w:left="425" w:hanging="425"/>
        <w:jc w:val="both"/>
        <w:rPr>
          <w:rFonts w:ascii="Tahoma" w:hAnsi="Tahoma"/>
          <w:color w:val="auto"/>
          <w:sz w:val="20"/>
          <w:shd w:val="clear" w:color="auto" w:fill="auto"/>
        </w:rPr>
      </w:pPr>
      <w:r>
        <w:rPr>
          <w:rFonts w:ascii="Tahoma" w:hAnsi="Tahoma"/>
          <w:color w:val="auto"/>
          <w:sz w:val="20"/>
          <w:shd w:val="clear" w:color="auto" w:fill="auto"/>
        </w:rPr>
        <w:t>l'osservanza delle norme, leggi e decreti vigenti, relative alle varie assicurazioni degli operai per previdenza, prevenzione infortuni e assistenza sanitaria che potranno intervenire in corso di appalto;</w:t>
      </w:r>
    </w:p>
    <w:p w:rsidR="007075A6" w:rsidRDefault="007075A6">
      <w:pPr>
        <w:numPr>
          <w:ilvl w:val="0"/>
          <w:numId w:val="13"/>
        </w:numPr>
        <w:ind w:left="425" w:hanging="425"/>
        <w:jc w:val="both"/>
        <w:rPr>
          <w:rFonts w:ascii="Tahoma" w:hAnsi="Tahoma"/>
          <w:color w:val="auto"/>
          <w:sz w:val="20"/>
          <w:shd w:val="clear" w:color="auto" w:fill="auto"/>
        </w:rPr>
      </w:pPr>
      <w:r>
        <w:rPr>
          <w:rFonts w:ascii="Tahoma" w:hAnsi="Tahoma"/>
          <w:color w:val="auto"/>
          <w:sz w:val="20"/>
          <w:shd w:val="clear" w:color="auto" w:fill="auto"/>
        </w:rPr>
        <w:t>la comunicazione all'Ufficio da cui i lavori dipendono, entro i termini prefissati dallo stesso, di tutte le notizie relative all'impiego della manodopera;</w:t>
      </w:r>
    </w:p>
    <w:p w:rsidR="007075A6" w:rsidRDefault="007075A6">
      <w:pPr>
        <w:numPr>
          <w:ilvl w:val="0"/>
          <w:numId w:val="14"/>
        </w:numPr>
        <w:ind w:left="425" w:hanging="425"/>
        <w:jc w:val="both"/>
        <w:rPr>
          <w:rFonts w:ascii="Tahoma" w:hAnsi="Tahoma"/>
          <w:color w:val="auto"/>
          <w:sz w:val="20"/>
          <w:shd w:val="clear" w:color="auto" w:fill="auto"/>
        </w:rPr>
      </w:pPr>
      <w:r>
        <w:rPr>
          <w:rFonts w:ascii="Tahoma" w:hAnsi="Tahoma"/>
          <w:color w:val="auto"/>
          <w:sz w:val="20"/>
          <w:shd w:val="clear" w:color="auto" w:fill="auto"/>
        </w:rPr>
        <w:t>le spese per la realizzazione di fotografie delle opere in corso nei vari periodi dell'appalto, nel numero indicato dalla Direzione dei Lavori;</w:t>
      </w:r>
    </w:p>
    <w:p w:rsidR="007075A6" w:rsidRDefault="007075A6">
      <w:pPr>
        <w:numPr>
          <w:ilvl w:val="0"/>
          <w:numId w:val="15"/>
        </w:numPr>
        <w:ind w:left="425" w:hanging="425"/>
        <w:jc w:val="both"/>
        <w:rPr>
          <w:rFonts w:ascii="Tahoma" w:hAnsi="Tahoma"/>
          <w:color w:val="auto"/>
          <w:sz w:val="20"/>
          <w:shd w:val="clear" w:color="auto" w:fill="auto"/>
        </w:rPr>
      </w:pPr>
      <w:r>
        <w:rPr>
          <w:rFonts w:ascii="Tahoma" w:hAnsi="Tahoma"/>
          <w:color w:val="auto"/>
          <w:sz w:val="20"/>
          <w:shd w:val="clear" w:color="auto" w:fill="auto"/>
        </w:rPr>
        <w:t>l'assicurazione che copra i danni subiti dalle stazioni appaltanti a causa del danneggiamento o della distruzione totale o parziale di impianti ed opere, anche preesistenti;</w:t>
      </w:r>
    </w:p>
    <w:p w:rsidR="007075A6" w:rsidRDefault="007075A6">
      <w:pPr>
        <w:numPr>
          <w:ilvl w:val="0"/>
          <w:numId w:val="16"/>
        </w:numPr>
        <w:ind w:left="425" w:hanging="425"/>
        <w:jc w:val="both"/>
        <w:rPr>
          <w:rFonts w:ascii="Tahoma" w:hAnsi="Tahoma"/>
          <w:color w:val="auto"/>
          <w:sz w:val="20"/>
          <w:shd w:val="clear" w:color="auto" w:fill="auto"/>
        </w:rPr>
      </w:pPr>
      <w:r>
        <w:rPr>
          <w:rFonts w:ascii="Tahoma" w:hAnsi="Tahoma"/>
          <w:color w:val="auto"/>
          <w:sz w:val="20"/>
          <w:shd w:val="clear" w:color="auto" w:fill="auto"/>
        </w:rPr>
        <w:t>il pagamento delle tasse e di altri oneri per concessioni comunali (titoli abilitativi per la costruzione, l'occupazione temporanea di suolo pubblico, passi carrabili, ecc.), nonché il pagamento di ogni tassa presente e futura inerente i materiali e mezzi d'opera da impiegarsi, ovvero alle stesse opere finite, esclusi, nei Comuni in cui essi sono dovuti, i diritti per gli allacciamenti e gli scarichi;</w:t>
      </w:r>
    </w:p>
    <w:p w:rsidR="007075A6" w:rsidRDefault="007075A6">
      <w:pPr>
        <w:numPr>
          <w:ilvl w:val="0"/>
          <w:numId w:val="17"/>
        </w:numPr>
        <w:ind w:left="425" w:hanging="425"/>
        <w:jc w:val="both"/>
        <w:rPr>
          <w:rFonts w:ascii="Tahoma" w:hAnsi="Tahoma"/>
          <w:color w:val="auto"/>
          <w:sz w:val="20"/>
          <w:shd w:val="clear" w:color="auto" w:fill="auto"/>
        </w:rPr>
      </w:pPr>
      <w:r>
        <w:rPr>
          <w:rFonts w:ascii="Tahoma" w:hAnsi="Tahoma"/>
          <w:color w:val="auto"/>
          <w:sz w:val="20"/>
          <w:shd w:val="clear" w:color="auto" w:fill="auto"/>
        </w:rPr>
        <w:t>la pulizia quotidiana del cantiere;</w:t>
      </w:r>
    </w:p>
    <w:p w:rsidR="007075A6" w:rsidRDefault="007075A6">
      <w:pPr>
        <w:numPr>
          <w:ilvl w:val="0"/>
          <w:numId w:val="18"/>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il libero accesso ed il transito nel cantiere e sulle opere eseguite od in corso d'esecuzione, alle persone addette ed a qualunque altra Impresa alla quale siano stati affidati lavori per conto diretto della Stazione Appaltante; </w:t>
      </w:r>
    </w:p>
    <w:p w:rsidR="007075A6" w:rsidRDefault="007075A6">
      <w:pPr>
        <w:numPr>
          <w:ilvl w:val="0"/>
          <w:numId w:val="19"/>
        </w:numPr>
        <w:ind w:left="425" w:hanging="425"/>
        <w:jc w:val="both"/>
        <w:rPr>
          <w:rFonts w:ascii="Tahoma" w:hAnsi="Tahoma"/>
          <w:color w:val="auto"/>
          <w:sz w:val="20"/>
          <w:shd w:val="clear" w:color="auto" w:fill="auto"/>
        </w:rPr>
      </w:pPr>
      <w:r>
        <w:rPr>
          <w:rFonts w:ascii="Tahoma" w:hAnsi="Tahoma"/>
          <w:color w:val="auto"/>
          <w:sz w:val="20"/>
          <w:shd w:val="clear" w:color="auto" w:fill="auto"/>
        </w:rPr>
        <w:t>il ricevimento, lo scarico ed il trasporto in cantiere e nei luoghi di deposito o a piè d'opera, a sua cura e spese, secondo le disposizioni della Direzione dei Lavori nonché alla buona conservazione ed alla perfetta custodia, dei materiali e dei manufatti esclusi dal presente appalto e provvisti od eseguiti da altre Ditte per conto della Stazione Appaltante. I danni che per cause dipendenti o per sua negligenza fossero apportati a tali materiali e manufatti dovranno essere riparati a carico esclusivo dell'Appaltatore;</w:t>
      </w:r>
    </w:p>
    <w:p w:rsidR="007075A6" w:rsidRDefault="007075A6">
      <w:pPr>
        <w:numPr>
          <w:ilvl w:val="0"/>
          <w:numId w:val="20"/>
        </w:numPr>
        <w:ind w:left="425" w:hanging="425"/>
        <w:jc w:val="both"/>
        <w:rPr>
          <w:rFonts w:ascii="Tahoma" w:hAnsi="Tahoma"/>
          <w:color w:val="auto"/>
          <w:sz w:val="20"/>
          <w:shd w:val="clear" w:color="auto" w:fill="auto"/>
        </w:rPr>
      </w:pPr>
      <w:r>
        <w:rPr>
          <w:rFonts w:ascii="Tahoma" w:hAnsi="Tahoma"/>
          <w:color w:val="auto"/>
          <w:sz w:val="20"/>
          <w:shd w:val="clear" w:color="auto" w:fill="auto"/>
        </w:rPr>
        <w:t>la predisposizione, prima dell'inizio dei lavori, del piano delle misure per la sicurezza fisica dei lavoratori di cui al comma 17 dell'art. 105 del D.Lgs. n. 50/2016 e s.m.i.;</w:t>
      </w:r>
    </w:p>
    <w:p w:rsidR="007075A6" w:rsidRDefault="007075A6">
      <w:pPr>
        <w:numPr>
          <w:ilvl w:val="0"/>
          <w:numId w:val="21"/>
        </w:numPr>
        <w:ind w:left="425" w:hanging="425"/>
        <w:jc w:val="both"/>
        <w:rPr>
          <w:rFonts w:ascii="Tahoma" w:hAnsi="Tahoma"/>
          <w:color w:val="auto"/>
          <w:sz w:val="20"/>
          <w:shd w:val="clear" w:color="auto" w:fill="auto"/>
        </w:rPr>
      </w:pPr>
      <w:r>
        <w:rPr>
          <w:rFonts w:ascii="Tahoma" w:hAnsi="Tahoma"/>
          <w:color w:val="auto"/>
          <w:sz w:val="20"/>
          <w:shd w:val="clear" w:color="auto" w:fill="auto"/>
        </w:rPr>
        <w:t>l'adozione, nell'esecuzione di tutti i lavori, dei procedimenti e delle cautele necessarie per garantire la salute e la sicurezza dei lavoratori e dei terzi, nonché per evitare danni ai beni pubblici e privati, osservando le disposizioni contenute nel D.Lgs. 9 aprile 2008, n. 81 e s.m.i. e di tutte le norme in vigore in materia di sicurezza;</w:t>
      </w:r>
    </w:p>
    <w:p w:rsidR="007075A6" w:rsidRDefault="007075A6">
      <w:pPr>
        <w:numPr>
          <w:ilvl w:val="0"/>
          <w:numId w:val="22"/>
        </w:numPr>
        <w:ind w:left="425" w:hanging="425"/>
        <w:jc w:val="both"/>
        <w:rPr>
          <w:rFonts w:ascii="Tahoma" w:hAnsi="Tahoma"/>
          <w:color w:val="auto"/>
          <w:sz w:val="20"/>
          <w:shd w:val="clear" w:color="auto" w:fill="auto"/>
        </w:rPr>
      </w:pPr>
      <w:r>
        <w:rPr>
          <w:rFonts w:ascii="Tahoma" w:hAnsi="Tahoma"/>
          <w:color w:val="auto"/>
          <w:sz w:val="20"/>
          <w:shd w:val="clear" w:color="auto" w:fill="auto"/>
        </w:rPr>
        <w:t>il consenso all'uso anticipato delle opere qualora venisse richiesto dalla Direzione dei Lavori, senza che l'Appaltatore abbia perciò diritto a speciali compensi. Egli potrà, però, richiedere che sia redatto apposito verbale circa lo stato delle opere, per essere garantito dai possibili danni che potrebbero derivarne dall'uso;</w:t>
      </w:r>
    </w:p>
    <w:p w:rsidR="007075A6" w:rsidRDefault="007075A6">
      <w:pPr>
        <w:numPr>
          <w:ilvl w:val="0"/>
          <w:numId w:val="23"/>
        </w:numPr>
        <w:ind w:left="425" w:hanging="425"/>
        <w:jc w:val="both"/>
        <w:rPr>
          <w:rFonts w:ascii="Tahoma" w:hAnsi="Tahoma"/>
          <w:color w:val="auto"/>
          <w:sz w:val="20"/>
          <w:shd w:val="clear" w:color="auto" w:fill="auto"/>
        </w:rPr>
      </w:pPr>
      <w:r>
        <w:rPr>
          <w:rFonts w:ascii="Tahoma" w:hAnsi="Tahoma"/>
          <w:color w:val="auto"/>
          <w:sz w:val="20"/>
          <w:shd w:val="clear" w:color="auto" w:fill="auto"/>
        </w:rPr>
        <w:t>la fornitura e posa in opera nel cantiere, a sua cura e spese, delle apposite tabelle indicative dei lavori, anche ai sensi di quanto previsto dall'art. 105 comma 15 del D.Lgs. 50/2016 e s.m.i.;</w:t>
      </w:r>
    </w:p>
    <w:p w:rsidR="007075A6" w:rsidRDefault="007075A6">
      <w:pPr>
        <w:numPr>
          <w:ilvl w:val="0"/>
          <w:numId w:val="24"/>
        </w:numPr>
        <w:ind w:left="425" w:hanging="425"/>
        <w:jc w:val="both"/>
        <w:rPr>
          <w:rFonts w:ascii="Tahoma" w:hAnsi="Tahoma"/>
          <w:color w:val="auto"/>
          <w:sz w:val="20"/>
          <w:shd w:val="clear" w:color="auto" w:fill="auto"/>
        </w:rPr>
      </w:pPr>
      <w:r>
        <w:rPr>
          <w:rFonts w:ascii="Tahoma" w:hAnsi="Tahoma"/>
          <w:color w:val="auto"/>
          <w:sz w:val="20"/>
          <w:shd w:val="clear" w:color="auto" w:fill="auto"/>
        </w:rPr>
        <w:t>la disciplina e il buon ordine dei cantieri. L'appaltatore è responsabile della disciplina e del buon ordine nel cantiere e ha l'obbligo di osservare e far osservare al proprio personale le norme di legge e di regolamento. L'appaltatore, tramite il direttore di cantiere, assicura l'organizzazione, la gestione tecnica e la conduzione del cantiere. La direzione del cantiere è assunta dal direttore tecnico dell'impresa o da altro tecnico formalmente incaricato dall'appaltatore. In caso di appalto affidato ad associazione temporanea di imprese o a consorzio, l'incarico della direzione di cantiere è attribuito mediante delega conferita da tutte le imprese operanti nel cantiere; la delega deve indicare specificamente le attribuzioni da esercitare dal direttore anche in rapporto a quelle degli altri soggetti operanti nel cantiere. La Direzione dei Lavori ha il diritto, previa motivata comunicazione all'appaltatore, di esigere il cambiamento del direttore di cantiere e del personale per indisciplina, incapacità o grave negligenza. L'appaltatore è comunque responsabile dei danni causati dall'imperizia o dalla negligenza di detti soggetti, e risponde nei confronti dell'amministrazione committente per la malafede o la frode dei medesimi nell'impiego dei materiali.</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Il corrispettivo per tutti gli obblighi ed oneri sopra specificati è conglobato nei prezzi dei lavori e nell'eventuale compenso di cui all'articolo </w:t>
      </w:r>
      <w:hyperlink r:id="rId8" w:history="1">
        <w:r>
          <w:rPr>
            <w:rFonts w:ascii="Tahoma" w:hAnsi="Tahoma"/>
            <w:color w:val="008000"/>
            <w:sz w:val="20"/>
            <w:u w:val="single"/>
            <w:shd w:val="clear" w:color="auto" w:fill="auto"/>
          </w:rPr>
          <w:t>"Ammontare dell'Appalto"</w:t>
        </w:r>
      </w:hyperlink>
      <w:r>
        <w:rPr>
          <w:rFonts w:ascii="Tahoma" w:hAnsi="Tahoma"/>
          <w:color w:val="auto"/>
          <w:sz w:val="20"/>
          <w:shd w:val="clear" w:color="auto" w:fill="auto"/>
        </w:rPr>
        <w:t xml:space="preserve"> del presente Capitolato. Detto eventuale compenso è fisso ed invariabile, essendo soggetto soltanto alla riduzione relativa all'offerto ribasso contrattuale.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si obbliga a garantire il trattamento dei dati acquisiti in merito alle opere appaltate, in conformità a quanto previsto dalla normativa sulla privacy di cui al D.Lgs. 30 giugno 2003, n. 196 e s.m.i.</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#{GUID_F178A49C-AE51-4830-AE3B-5A6687178448|LIVELLO_2|TESTO_Cartelli all'esterno del cantiere_END}&amp;</w:t>
      </w:r>
      <w:bookmarkStart w:id="28" w:name="458"/>
      <w:bookmarkEnd w:id="28"/>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2.19</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CARTELLI ALL'ESTERNO DEL CANTIERE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ha l'obbligo di fornire in opera a sua cura e spese e di esporre all'esterno del cantiere, come dispone la Circolare Min. LL.PP. 1 giugno 1990, n. 1729/UL, due cartelli di dimensioni non inferiori a m. 1,00 (larghezza) per m. 2,00 (altezza) in cui devono essere indicati la Stazione Appaltante, l'oggetto dei lavori, i nominativi dell'Impresa, del Progettista, della Direzione dei Lavori e dell'Assistente ai lavori; in detti cartelli, ai sensi dall'art. 105 comma 15 del D.Lgs. 50/2016 e s.m.i., devono essere indicati, altresì, i nominativi di tutte le imprese subappaltatrici e dei cottimisti nonché tutti i dati richiesti dalle vigenti normative nazionali e locali.</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#{GUID_BD63DD33-5205-41CD-B454-D925A87F3621|LIVELLO_2|TESTO_Proprietà dei materiali di escavazione e di demolizione_END}&amp;</w:t>
      </w:r>
      <w:bookmarkStart w:id="29" w:name="459"/>
      <w:bookmarkEnd w:id="29"/>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2.20</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PROPRIETA' DEI MATERIALI DI ESCAVAZIONE E DI DEMOLIZIONE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attuazione dell'art. 36 del Capitolato generale d'appalto D.M. 145/2000, i materiali provenienti da escavazioni o demolizioni sono di proprietà della Stazione Appaltante.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deve trasportarli e regolarmente accatastarli in discariche autorizzate o inserire i materiali terrosi nello scavo a completamento dei rinfianchi intendendosi di ciò compensato coi prezzi degli scavi e delle demolizioni relative.</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#{GUID_734B9323-DB8C-48F3-966A-44D3ACA2B022|LIVELLO_2|TESTO_Rinvenimenti_END}&amp;</w:t>
      </w:r>
      <w:bookmarkStart w:id="30" w:name="460"/>
      <w:bookmarkEnd w:id="30"/>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2.21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RINVENIMENTI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Nel caso la verifica preventiva di interesse archeologico di cui all'articolo 25 del D.lgs. 50/2016 risultasse negativa, al successivo eventuale rinvenimento di tutti gli oggetti di pregio intrinseco ed archeologico esistenti nelle demolizioni, negli scavi e comunque nella zona dei lavori, si applicherà l'art. 35 del Capitolato generale d'appalto D.M. 145/2000; essi spettano di pieno diritto alla Stazione Appaltante, salvo quanto su di essi possa competere allo Stato. L'Appaltatore dovrà dare immediato avviso dei loro rinvenimento, quindi depositarli negli uffici della Direzione dei Lavori che redigerà regolare verbale in proposito, da trasmettere alle competenti autorità.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L'appaltatore avrà diritto al rimborso delle spese sostenute per la loro conservazione e per le speciali operazioni che fossero state espressamente ordinate al fine di assicurarne l'integrità ed il diligente recupero.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non può demolire o comunque alterare i reperti, né può rimuoverli senza autorizzazione della stazione appaltante.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detto, però, non saranno pregiudicati i diritti spettanti per legge agli autori della scoperta.</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#{GUID_4C4699E2-B88B-4AD1-850F-7EB69AD71493|LIVELLO_2|TESTO_Definizione delle controversie - Accordo bonario - Arbitrato_END}&amp;</w:t>
      </w:r>
      <w:bookmarkStart w:id="31" w:name="462"/>
      <w:bookmarkEnd w:id="31"/>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2.22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DEFINIZIONE DELLE CONTROVERSIE – ACCORDO BONARIO – ARBITRATO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b/>
          <w:color w:val="auto"/>
          <w:sz w:val="20"/>
          <w:shd w:val="clear" w:color="auto" w:fill="auto"/>
        </w:rPr>
      </w:pPr>
      <w:r>
        <w:rPr>
          <w:rFonts w:ascii="Tahoma" w:hAnsi="Tahoma"/>
          <w:b/>
          <w:color w:val="auto"/>
          <w:sz w:val="20"/>
          <w:shd w:val="clear" w:color="auto" w:fill="auto"/>
        </w:rPr>
        <w:t>Accordo bonario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Qualora in seguito all’iscrizione di riserve sui documenti contabili, l'importo economico dell'opera possa variare tra il 5 ed il 15 per cento dell’importo contrattuale, si attiverà il procedimento dell’accordo bonario di tutte le riserve iscritte fino al momento dell’avvio del procedimento stesso.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Prima dell’approvazione del certificato di collaudo ovvero del certificato di regolare esecuzione, qualunque sia l’importo delle riserve, il responsabile unico del procedimento attiverà l’accordo bonario per la risoluzione delle riserve e valuterà l'ammissibilità e la non manifesta infondatezza delle riserve ai fini dell'effettivo raggiungimento del limite di valore del 15 per cento del contratto. Non potranno essere oggetto di riserva gli aspetti progettuali che sono stati oggetto di verifica ai sensi dell’articolo 26 del D.lgs. n. 50/2016.</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direttore dei lavori darà immediata comunicazione al responsabile unico del procedimento delle riserve, trasmettendo nel più breve tempo possibile una propria relazione riservata.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responsabile unico del procedimento, acquisita la relazione riservata del direttore dei lavori e, ove costituito, dell’organo di collaudo, provvederà direttamente alla formulazione di una proposta di accordo bonario ovvero per il tramite degli esperti segnalati dalla Camera arbitrale istituita presso l'ANAC con le modalità previste dall'articolo 205 comma 5 del D.lgs. n. 50/2016.</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Se la proposta è accettata dalle parti, entro quarantacinque giorni dal suo ricevimento, l’accordo bonario è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reiezione della proposta da parte del soggetto che ha formulato le riserve ovvero di inutile decorso del termine di cui al secondo periodo possono essere aditi gli arbitri o il giudice ordinario.</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b/>
          <w:color w:val="auto"/>
          <w:sz w:val="20"/>
          <w:shd w:val="clear" w:color="auto" w:fill="auto"/>
        </w:rPr>
      </w:pPr>
      <w:r>
        <w:rPr>
          <w:rFonts w:ascii="Tahoma" w:hAnsi="Tahoma"/>
          <w:b/>
          <w:color w:val="auto"/>
          <w:sz w:val="20"/>
          <w:shd w:val="clear" w:color="auto" w:fill="auto"/>
        </w:rPr>
        <w:t>Collegio consultivo tecnico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via preventiva, al fine di prevenire le controversie relative all'esecuzione del contratto, le parti possono convenire che prima dell’avvio dell’esecuzione, o comunque non oltre novanta giorni da tale data, sia costituito un collegio consultivo tecnico con funzioni di assistenza per la rapida risoluzione delle dispute di ogni natura suscettibili di insorgere nel corso dell’esecuzione del contratto. Le proposte di transazione formulate del collegio costituito con le modalità dell'art. 207 del D.lgs. n. 50/2016, non saranno comunque vincolanti per le parti.</w:t>
      </w:r>
    </w:p>
    <w:p w:rsidR="007075A6" w:rsidRDefault="007075A6">
      <w:pPr>
        <w:ind w:firstLine="284"/>
        <w:jc w:val="both"/>
        <w:rPr>
          <w:rFonts w:ascii="Tahoma" w:hAnsi="Tahoma"/>
          <w:color w:val="auto"/>
          <w:sz w:val="20"/>
          <w:shd w:val="clear" w:color="auto" w:fill="auto"/>
        </w:rPr>
      </w:pPr>
    </w:p>
    <w:p w:rsidR="00767351" w:rsidRDefault="00767351">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b/>
          <w:color w:val="auto"/>
          <w:sz w:val="20"/>
          <w:shd w:val="clear" w:color="auto" w:fill="auto"/>
        </w:rPr>
        <w:t>Arbitrato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Ciascuna delle parti, nella domanda di arbitrato o nell'atto di resistenza alla domanda, designerà l'arbitro di propria competenza scelto tra soggetti di provata esperienza e indipendenza nella materia oggetto del contratto cui l'arbitrato si riferisce. Il Presidente del collegio arbitrale sarà designato dalla Camera arbitrale istituita presso l'ANAC tra i soggetti iscritti all’albo in possesso di particolare esperienza nella materia. La nomina del collegio arbitrale effettuata in violazione delle disposizioni di cui ai commi 4, 5 e 6 dell'articolo 209 del D.lgs. n. 50/2016, determina la nullità del lodo.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Esauriti gli adempimenti necessari alla costituzione del collegio, il giudizio si svolgerà secondo i disposti dell'articolo 209 e 210 del D.lgs. n. 50/2016 e s.m.i.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Il Collegio arbitrale deciderà con lodo definitivo e vincolante tra le parti in lite. </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Su iniziativa della stazione appaltante o di una o più delle altre parti, l’ANAC potrà esprimere parere relativamente a questioni insorte durante lo svolgimento delle procedure di gara, entro trenta giorni dalla ricezione della richiesta. Il parere obbligherà le parti che vi abbiano preventivamente acconsentito ad attenersi a quanto in esso stabilito.</w:t>
      </w:r>
    </w:p>
    <w:p w:rsidR="007075A6" w:rsidRDefault="007075A6">
      <w:pPr>
        <w:widowControl/>
        <w:ind w:firstLine="284"/>
        <w:jc w:val="both"/>
        <w:rPr>
          <w:rFonts w:ascii="Times New Roman" w:hAnsi="Times New Roman"/>
          <w:color w:val="auto"/>
          <w:shd w:val="clear" w:color="auto" w:fill="auto"/>
        </w:rPr>
      </w:pPr>
      <w:r>
        <w:rPr>
          <w:rFonts w:ascii="Tahoma" w:hAnsi="Tahoma"/>
          <w:color w:val="auto"/>
          <w:sz w:val="20"/>
          <w:shd w:val="clear" w:color="auto" w:fill="auto"/>
        </w:rPr>
        <w:t>Nel caso insorgessero controversie in ordine all’interpretazione ed esecuzione del presente contratto, le parti dichiarano sin d’ora di rimettere la definizione al foro competente di Savona.</w:t>
      </w:r>
    </w:p>
    <w:p w:rsidR="007075A6" w:rsidRDefault="007075A6">
      <w:pPr>
        <w:ind w:firstLine="284"/>
        <w:jc w:val="both"/>
        <w:rPr>
          <w:rFonts w:ascii="Tahoma" w:hAnsi="Tahoma"/>
          <w:strike/>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#{GUID_8DF9B15C-A4A5-4D82-8E32-E1C618E3B9F8|LIVELLO_2|TESTO_Disposizioni generali relative ai prezzi_END}&amp;</w:t>
      </w:r>
      <w:bookmarkStart w:id="32" w:name="463"/>
      <w:bookmarkEnd w:id="32"/>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2.23</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DISPOSIZIONI GENERALI RELATIVE AI PREZZI - INVARIABILITA' DEI PREZZI - NUOVI PREZZI</w:t>
      </w:r>
    </w:p>
    <w:p w:rsidR="007075A6" w:rsidRDefault="007075A6">
      <w:pPr>
        <w:jc w:val="cente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prezzi unitari in base ai quali, dopo deduzione del pattuito ribasso d'asta calcolato sull'im</w:t>
      </w:r>
      <w:r w:rsidR="00767351">
        <w:rPr>
          <w:rFonts w:ascii="Tahoma" w:hAnsi="Tahoma"/>
          <w:color w:val="auto"/>
          <w:sz w:val="20"/>
          <w:shd w:val="clear" w:color="auto" w:fill="auto"/>
        </w:rPr>
        <w:t>porto complessivo a base d'asta</w:t>
      </w:r>
      <w:r>
        <w:rPr>
          <w:rFonts w:ascii="Tahoma" w:hAnsi="Tahoma"/>
          <w:color w:val="auto"/>
          <w:sz w:val="20"/>
          <w:shd w:val="clear" w:color="auto" w:fill="auto"/>
        </w:rPr>
        <w:t>, saranno pagati i lavori appaltati a misura e le somministrazioni, sono quelli risultanti dall'elenco prezzi allegato al contratto.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Essi compensano: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 circa i materiali, ogni spesa (per fornitura, trasporto, dazi, cali, perdite, sprechi, ecc.), nessuna eccettuata, che venga sostenuta per darli pronti all'impiego, a piede di qualunque opera;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b) circa gli operai e mezzi d'opera, ogni spesa per fornire i medesimi di attrezzi e utensili del mestiere, nonché per premi di assicurazioni sociali, per illuminazione dei cantieri in caso di lavoro notturno;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c) circa i noli, ogni spesa per dare a piè d'opera i macchinari e mezzi pronti al loro uso;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 circa i lavori a misura ed a corpo, tutte le spese per forniture, lavorazioni, mezzi d'opera, assicurazioni d'ogni specie, indennità di cave, di passaggi o di deposito, di cantiere, di occupazione temporanea e d'altra specie, mezzi d'opera provvisionali, carichi, trasporti e scarichi in ascesa o discesa, ecc., e per quanto occorre per dare il lavoro compiuto a perfetta regola d'arte, intendendosi nei prezzi stessi compreso ogni compenso per tutti gli oneri che l'Appaltatore dovrà sostenere a tale scopo, anche se non esplicitamente detti o richiamati nei vari articoli e nell'elenco dei prezzi del presente Capitolato.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w:t>
      </w:r>
      <w:r w:rsidR="00767351">
        <w:rPr>
          <w:rFonts w:ascii="Tahoma" w:hAnsi="Tahoma"/>
          <w:color w:val="auto"/>
          <w:sz w:val="20"/>
          <w:shd w:val="clear" w:color="auto" w:fill="auto"/>
        </w:rPr>
        <w:t xml:space="preserve"> prezzi medesimi, per lavori a </w:t>
      </w:r>
      <w:r>
        <w:rPr>
          <w:rFonts w:ascii="Tahoma" w:hAnsi="Tahoma"/>
          <w:color w:val="auto"/>
          <w:sz w:val="20"/>
          <w:shd w:val="clear" w:color="auto" w:fill="auto"/>
        </w:rPr>
        <w:t>corpo,, diminuiti del ribasso offerto, si intendono accettati dall'Appaltatore in base ai calcoli di sua convenienza, a tutto suo rischio e sono fissi ed invariabili.</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E' esclusa ogni forma di revisione prezzi se le modifiche del contratto, a prescindere dal loro valore monetario, non sono previste in clausole chiare, precise e inequivocabili, comprensive di quelle relative alla revisione dei prezzi. Tali clausole fissano la portata e la natura di eventuali modifiche nonché le condizioni alle quali esse possono essere impiegate, facendo riferimento alle variazione dei prezzi e dei costi standard, ove definiti. Esse non apportano modifiche che avrebbero l'effetto di alterare la natura generale del contratto o dell'accordo quadro. </w:t>
      </w:r>
    </w:p>
    <w:p w:rsidR="007075A6" w:rsidRDefault="007075A6">
      <w:pPr>
        <w:widowControl/>
        <w:jc w:val="both"/>
        <w:rPr>
          <w:rFonts w:ascii="Tahoma" w:hAnsi="Tahoma"/>
          <w:sz w:val="20"/>
          <w:shd w:val="clear" w:color="auto" w:fill="auto"/>
        </w:rPr>
      </w:pPr>
      <w:r>
        <w:rPr>
          <w:rFonts w:ascii="Tahoma" w:hAnsi="Tahoma"/>
          <w:sz w:val="20"/>
          <w:shd w:val="clear" w:color="auto" w:fill="auto"/>
        </w:rPr>
        <w:t xml:space="preserve">     Qualora nel dell’affidamento, la Stazione Appaltante vari la consistenza dei propri impianti in aggiunta per acquisizione impianti e in riduzione per dismissione, non vi saranno variazioni nell'importo in oggetto.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 </w:t>
      </w:r>
    </w:p>
    <w:p w:rsidR="007075A6" w:rsidRDefault="007075A6">
      <w:pPr>
        <w:ind w:firstLine="284"/>
        <w:jc w:val="both"/>
        <w:rPr>
          <w:rFonts w:ascii="Tahoma" w:hAnsi="Tahoma"/>
          <w:color w:val="auto"/>
          <w:sz w:val="20"/>
          <w:shd w:val="clear" w:color="auto" w:fill="auto"/>
        </w:rPr>
      </w:pPr>
    </w:p>
    <w:p w:rsidR="007075A6" w:rsidRDefault="007075A6">
      <w:pPr>
        <w:jc w:val="center"/>
        <w:rPr>
          <w:rFonts w:ascii="Tahoma" w:hAnsi="Tahoma"/>
          <w:b/>
          <w:color w:val="auto"/>
          <w:shd w:val="clear" w:color="auto" w:fill="auto"/>
        </w:rPr>
      </w:pPr>
      <w:r>
        <w:rPr>
          <w:color w:val="auto"/>
          <w:shd w:val="clear" w:color="auto" w:fill="auto"/>
        </w:rPr>
        <w:br w:type="page"/>
      </w:r>
      <w:r>
        <w:rPr>
          <w:rFonts w:ascii="Times New Roman" w:hAnsi="Times New Roman"/>
          <w:vanish/>
          <w:sz w:val="14"/>
          <w:shd w:val="clear" w:color="auto" w:fill="auto"/>
        </w:rPr>
        <w:t>#{GUID_23E54A9B-EF5B-434D-B8BA-39B65F571B91|LIVELLO_1|TESTO_Qualità e Caratteristiche dei Materiali_END}&amp;</w:t>
      </w:r>
      <w:bookmarkStart w:id="33" w:name="10"/>
      <w:bookmarkEnd w:id="33"/>
      <w:r>
        <w:rPr>
          <w:rFonts w:ascii="Tahoma" w:hAnsi="Tahoma"/>
          <w:b/>
          <w:color w:val="auto"/>
          <w:sz w:val="36"/>
          <w:shd w:val="clear" w:color="auto" w:fill="auto"/>
        </w:rPr>
        <w:t>CAPITOLO 3</w:t>
      </w:r>
    </w:p>
    <w:p w:rsidR="007075A6" w:rsidRDefault="007075A6">
      <w:pPr>
        <w:jc w:val="center"/>
        <w:rPr>
          <w:rFonts w:ascii="Tahoma" w:hAnsi="Tahoma"/>
          <w:b/>
          <w:color w:val="auto"/>
          <w:shd w:val="clear" w:color="auto" w:fill="auto"/>
        </w:rPr>
      </w:pPr>
    </w:p>
    <w:p w:rsidR="007075A6" w:rsidRDefault="007075A6">
      <w:pPr>
        <w:jc w:val="center"/>
        <w:rPr>
          <w:rFonts w:ascii="Tahoma" w:hAnsi="Tahoma"/>
          <w:b/>
          <w:color w:val="auto"/>
          <w:shd w:val="clear" w:color="auto" w:fill="auto"/>
        </w:rPr>
      </w:pPr>
    </w:p>
    <w:p w:rsidR="007075A6" w:rsidRDefault="007075A6">
      <w:pPr>
        <w:jc w:val="center"/>
        <w:rPr>
          <w:rFonts w:ascii="Tahoma" w:hAnsi="Tahoma"/>
          <w:b/>
          <w:color w:val="auto"/>
          <w:shd w:val="clear" w:color="auto" w:fill="auto"/>
        </w:rPr>
      </w:pPr>
      <w:r>
        <w:rPr>
          <w:rFonts w:ascii="Tahoma" w:hAnsi="Tahoma"/>
          <w:b/>
          <w:color w:val="auto"/>
          <w:shd w:val="clear" w:color="auto" w:fill="auto"/>
        </w:rPr>
        <w:t>QUALITA' E CARATTERISTICHE DEI MATERIALI</w:t>
      </w:r>
    </w:p>
    <w:p w:rsidR="007075A6" w:rsidRDefault="007075A6">
      <w:pPr>
        <w:jc w:val="both"/>
        <w:rPr>
          <w:rFonts w:ascii="Tahoma" w:hAnsi="Tahoma"/>
          <w:b/>
          <w:color w:val="auto"/>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#{GUID_11C5A5CD-F01D-4C8F-9D71-97AA04439347|LIVELLO_2|TESTO_Norme Generali_END}&amp;</w:t>
      </w:r>
      <w:bookmarkStart w:id="34" w:name="11"/>
      <w:bookmarkEnd w:id="34"/>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3.1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NORME GENERALI</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Tutti i materiali e gli apparecchi impiegati nei lavori oggetto dell'appalto devono possedere caratteristiche adeguate al loro impiego, essere idonei al luogo di installazione e fornire le più ampie garanzie di durata e funzionalità. Inoltre, i materiali e le apparecchiature che l'Appaltatore impiegherà dovranno essere conformi, oltre che alle prescrizioni contrattuali, anche a quanto stabilito da Leggi, Regolamenti, Circolari e Normative Tecniche vigenti (UNI, CEI ecc.), anche se non esplicitamente menzionate. In ogni caso essi dovranno essere di prima scelta, delle migliori qualità esistenti in commercio, nonché di larga diffusione.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Direttore dei Lavori si riserva il diritto di autorizzarne l’impiego o di richiederne la sostituzione, a suo insindacabile giudizio, senza che per questo possano essere richiesti indennizzi o compensi suppletivi di qualsiasi natura e specie. Tutti i materiali che verranno scartati dal Direttore dei Lavori, dovranno essere immediatamente sostituiti, siano essi depositati in cantiere, completamente o parzialmente in opera, senza che l’Appaltatore abbia nulla da eccepire. Dovranno quindi essere sostituiti con materiali idonei rispondenti alle caratteristiche e ai requisiti richiesti.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Salvo diverse disposizioni del Direttore dei Lavori, nei casi di sostituzione i nuovi componenti dovranno essere della stessa marca, modello e colore di quelli preesistenti, la cui fornitura sarà computata con i prezzi degli elenchi allegati. Per comprovati motivi, in particolare nel caso di componenti non più reperibili sul mercato, l'Appaltatore dovrà effettuare un’accurata ricerca al fine di reperirne i più simili a quelli da sostituire sia a livello tecnico-funzionale che estetico.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Tutti i materiali, muniti della necessaria documentazione tecnica, dovranno essere sottoposti, prima del loro impiego, all'esame del Direttore dei Lavori, affinché essi siano riconosciuti idonei e dichiarati accettabili.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L'accettazione dei materiali, delle apparecchiature e degli impianti è vincolata dall'esito positivo di tutte le verifiche prescritte dalle norme o richieste dal Direttore dei Lavori, che potrà effettuare in qualsiasi momento (preliminarmente o anche ad impiego già avvenuto) gli opportuni accertamenti, visite, ispezioni, prove, analisi e controlli. Tutte le spese relative alle prove su materiali ed apparecchiature di nuova installazione, previste dalle normative vigenti, sono a carico dell'Appaltatore.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provvedere, a proprie spese e nel più breve tempo possibile, all’allontanamento dal cantiere ed alla sostituzione di eventuali componenti ritenuti non idonei dal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L'accettazione dei materiali da parte del Direttore dei Lavori, non esonera l'Appaltatore dalle responsabilità che gli competono per il buon esito dell'intervento.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 componenti di nuova installazione dovranno riportare la marcatura CE, quando previsto dalle norme vigenti. In particolare quello elettrico dovrà essere conforme al D.Lgs. n. 81/2008 e s.m.i, nonché essere certificato e marcato secondo quanto stabilito nelle norme CEI di riferimento.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Stazione Appaltante si riserva la facoltà di fornire alla Ditta aggiudicataria, qualora lo ritenesse opportuno, tutti o parte dei materiali da utilizzare, senza che questa possa avanzare pretese o compensi aggiuntivi per le prestazioni che deve fornire per la loro messa in opera.</w:t>
      </w:r>
    </w:p>
    <w:p w:rsidR="007075A6" w:rsidRDefault="007075A6">
      <w:pPr>
        <w:ind w:firstLine="284"/>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#{GUID_6AD9AC40-5FE9-472C-9734-C90A28EAF333|LIVELLO_2|TESTO_Materiali Inerti per Conglomerati Cementizi e per Malte_END}&amp;</w:t>
      </w:r>
      <w:bookmarkStart w:id="35" w:name="13"/>
      <w:bookmarkEnd w:id="35"/>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3.2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MATERIALI INERTI PER CONGLOMERATI CEMENTIZI E PER MALTE</w:t>
      </w:r>
    </w:p>
    <w:p w:rsidR="007075A6" w:rsidRDefault="007075A6">
      <w:pPr>
        <w:jc w:val="both"/>
        <w:rPr>
          <w:rFonts w:ascii="Tahoma" w:hAnsi="Tahoma"/>
          <w:color w:val="auto"/>
          <w:sz w:val="20"/>
          <w:shd w:val="clear" w:color="auto" w:fill="auto"/>
        </w:rPr>
      </w:pP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1) Tutti gli inerti da impiegare nella formazione degli impasti destinati alla esecuzione di opere in conglomerato cementizio semplice od armato devono corrispondere alle condizioni di accettazione stabilite dalle norme vigenti in materia.</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2)</w:t>
      </w:r>
      <w:r>
        <w:rPr>
          <w:rFonts w:ascii="Tahoma" w:hAnsi="Tahoma"/>
          <w:color w:val="auto"/>
          <w:sz w:val="20"/>
          <w:shd w:val="clear" w:color="auto" w:fill="auto"/>
        </w:rPr>
        <w:tab/>
        <w:t>Gli aggregati per conglomerati cementizi, naturali e di frantumazione, devono essere costituiti da elementi non gelivi e non friabili, privi di sostanze organiche, limose ed argillose, di getto, ecc., in proporzioni non nocive all'indurimento del conglomerato o alla conservazione delle armature. La ghiaia o il pietrisco devono avere dimensioni massime commisurate alle caratteristiche geometriche della carpenteria del getto ed all'ingombro delle armature. La sabbia per malte dovrà essere priva di sostanze organiche, terrose o argillose, ed avere dimensione massima dei grani di 2 mm per murature in genere, di 1 mm per gli intonaci e murature di paramento o in pietra da taglio.</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 xml:space="preserve">3) Gli additivi per impasti cementizi, come da norma </w:t>
      </w:r>
      <w:r>
        <w:rPr>
          <w:rFonts w:ascii="Tahoma" w:hAnsi="Tahoma"/>
          <w:color w:val="0000FF"/>
          <w:sz w:val="20"/>
          <w:shd w:val="clear" w:color="auto" w:fill="auto"/>
        </w:rPr>
        <w:t>UNI EN 934</w:t>
      </w:r>
      <w:r>
        <w:rPr>
          <w:rFonts w:ascii="Tahoma" w:hAnsi="Tahoma"/>
          <w:color w:val="auto"/>
          <w:sz w:val="20"/>
          <w:shd w:val="clear" w:color="auto" w:fill="auto"/>
        </w:rPr>
        <w:t xml:space="preserve">, si intendono classificati come segue: fluidificanti; aeranti; ritardanti; acceleranti; fluidificanti-aeranti; fluidificanti-ritardanti; fluidificanti- acceleranti; antigelo-superfluidificanti. Per le modalità di controllo ed accettazione la Direzione dei Lavori potrà far eseguire prove od accettare, l'attestazione di conformità alle norme </w:t>
      </w:r>
      <w:r>
        <w:rPr>
          <w:rFonts w:ascii="Tahoma" w:hAnsi="Tahoma"/>
          <w:color w:val="0000FF"/>
          <w:sz w:val="20"/>
          <w:shd w:val="clear" w:color="auto" w:fill="auto"/>
        </w:rPr>
        <w:t>UNI EN 934, UNI EN 480</w:t>
      </w:r>
      <w:r>
        <w:rPr>
          <w:rFonts w:ascii="Tahoma" w:hAnsi="Tahoma"/>
          <w:color w:val="auto"/>
          <w:sz w:val="20"/>
          <w:shd w:val="clear" w:color="auto" w:fill="auto"/>
        </w:rPr>
        <w:t xml:space="preserve"> (varie parti).</w:t>
      </w:r>
    </w:p>
    <w:p w:rsidR="007075A6" w:rsidRDefault="007075A6">
      <w:pPr>
        <w:ind w:left="568" w:hanging="284"/>
        <w:jc w:val="both"/>
        <w:rPr>
          <w:rFonts w:ascii="Tahoma" w:hAnsi="Tahoma"/>
          <w:color w:val="auto"/>
          <w:sz w:val="20"/>
          <w:shd w:val="clear" w:color="auto" w:fill="auto"/>
        </w:rPr>
      </w:pPr>
      <w:r>
        <w:rPr>
          <w:rFonts w:ascii="Tahoma" w:hAnsi="Tahoma"/>
          <w:color w:val="auto"/>
          <w:sz w:val="20"/>
          <w:shd w:val="clear" w:color="auto" w:fill="auto"/>
        </w:rPr>
        <w:t>4) I conglomerati cementizi per strutture in cemento armato dovranno rispettare tutte le prescrizioni di cui al D.M. 14 gennaio 2008 e relative circolari esplicative.</w:t>
      </w:r>
    </w:p>
    <w:p w:rsidR="007075A6" w:rsidRDefault="007075A6">
      <w:pPr>
        <w:ind w:firstLine="355"/>
        <w:jc w:val="both"/>
        <w:rPr>
          <w:rFonts w:ascii="Tahoma" w:hAnsi="Tahoma"/>
          <w:color w:val="auto"/>
          <w:sz w:val="20"/>
          <w:shd w:val="clear" w:color="auto" w:fill="auto"/>
        </w:rPr>
      </w:pPr>
    </w:p>
    <w:p w:rsidR="007075A6" w:rsidRDefault="007075A6">
      <w:pPr>
        <w:ind w:firstLine="284"/>
        <w:jc w:val="both"/>
        <w:rPr>
          <w:rFonts w:ascii="Tahoma" w:hAnsi="Tahoma"/>
          <w:color w:val="0000FF"/>
          <w:sz w:val="20"/>
          <w:shd w:val="clear" w:color="auto" w:fill="auto"/>
        </w:rPr>
      </w:pPr>
      <w:r>
        <w:rPr>
          <w:rFonts w:ascii="Tahoma" w:hAnsi="Tahoma"/>
          <w:color w:val="auto"/>
          <w:sz w:val="20"/>
          <w:shd w:val="clear" w:color="auto" w:fill="auto"/>
        </w:rPr>
        <w:t xml:space="preserve">Per quanto non espressamente contemplato, si rinvia alla seguente normativa tecnica: </w:t>
      </w:r>
      <w:r>
        <w:rPr>
          <w:rFonts w:ascii="Tahoma" w:hAnsi="Tahoma"/>
          <w:color w:val="0000FF"/>
          <w:sz w:val="20"/>
          <w:shd w:val="clear" w:color="auto" w:fill="auto"/>
        </w:rPr>
        <w:t>UNI EN 934</w:t>
      </w:r>
      <w:r>
        <w:rPr>
          <w:rFonts w:ascii="Tahoma" w:hAnsi="Tahoma"/>
          <w:sz w:val="20"/>
          <w:shd w:val="clear" w:color="auto" w:fill="auto"/>
        </w:rPr>
        <w:t xml:space="preserve"> (varie parti), </w:t>
      </w:r>
      <w:r>
        <w:rPr>
          <w:rFonts w:ascii="Tahoma" w:hAnsi="Tahoma"/>
          <w:color w:val="0000FF"/>
          <w:sz w:val="20"/>
          <w:shd w:val="clear" w:color="auto" w:fill="auto"/>
        </w:rPr>
        <w:t xml:space="preserve">UNI EN 480 </w:t>
      </w:r>
      <w:r>
        <w:rPr>
          <w:rFonts w:ascii="Tahoma" w:hAnsi="Tahoma"/>
          <w:sz w:val="20"/>
          <w:shd w:val="clear" w:color="auto" w:fill="auto"/>
        </w:rPr>
        <w:t>(varie parti),</w:t>
      </w:r>
      <w:r>
        <w:rPr>
          <w:rFonts w:ascii="Tahoma" w:hAnsi="Tahoma"/>
          <w:color w:val="0000FF"/>
          <w:sz w:val="20"/>
          <w:shd w:val="clear" w:color="auto" w:fill="auto"/>
        </w:rPr>
        <w:t xml:space="preserve"> UNI EN 13055-1, UNI EN 459 - UNI EN 197 - UNI EN ISO 7027-1 - UNI EN 413 - UNI 9156.</w:t>
      </w:r>
    </w:p>
    <w:p w:rsidR="007075A6" w:rsidRDefault="007075A6">
      <w:pPr>
        <w:ind w:firstLine="355"/>
        <w:jc w:val="both"/>
        <w:rPr>
          <w:rFonts w:ascii="Tahoma" w:hAnsi="Tahoma"/>
          <w:color w:val="auto"/>
          <w:sz w:val="20"/>
          <w:shd w:val="clear" w:color="auto" w:fill="auto"/>
        </w:rPr>
      </w:pPr>
      <w:r>
        <w:rPr>
          <w:rFonts w:ascii="Tahoma" w:hAnsi="Tahoma"/>
          <w:sz w:val="20"/>
          <w:shd w:val="clear" w:color="auto" w:fill="auto"/>
        </w:rPr>
        <w:t>Tutti i prodotti e/o materiali di cui al presente articolo, qualora possano essere dotati di marcatura CE secondo la normativa tecnica vigente, dovranno essere muniti di tale marchio.</w:t>
      </w:r>
    </w:p>
    <w:p w:rsidR="007075A6" w:rsidRDefault="007075A6">
      <w:pPr>
        <w:ind w:firstLine="355"/>
        <w:jc w:val="both"/>
        <w:rPr>
          <w:rFonts w:ascii="Tahoma" w:hAnsi="Tahoma"/>
          <w:color w:val="auto"/>
          <w:sz w:val="20"/>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z w:val="36"/>
          <w:shd w:val="clear" w:color="auto" w:fill="auto"/>
        </w:rPr>
      </w:pPr>
    </w:p>
    <w:p w:rsidR="007075A6" w:rsidRDefault="007075A6">
      <w:pPr>
        <w:jc w:val="center"/>
        <w:rPr>
          <w:rFonts w:ascii="Tahoma" w:hAnsi="Tahoma"/>
          <w:b/>
          <w:color w:val="auto"/>
          <w:shd w:val="clear" w:color="auto" w:fill="auto"/>
        </w:rPr>
      </w:pPr>
      <w:r>
        <w:rPr>
          <w:rFonts w:ascii="Times New Roman" w:hAnsi="Times New Roman"/>
          <w:vanish/>
          <w:sz w:val="14"/>
          <w:shd w:val="clear" w:color="auto" w:fill="auto"/>
        </w:rPr>
        <w:t>#{GUID_5BEE0A01-8383-4184-B38B-C2EBF452933B|LIVELLO_1|TESTO_Criteri Ambientali Minimi (CAM) - Pubblica Illuminazione_END}&amp;</w:t>
      </w:r>
      <w:bookmarkStart w:id="36" w:name="431"/>
      <w:bookmarkEnd w:id="36"/>
      <w:r>
        <w:rPr>
          <w:rFonts w:ascii="Tahoma" w:hAnsi="Tahoma"/>
          <w:b/>
          <w:color w:val="auto"/>
          <w:sz w:val="36"/>
          <w:shd w:val="clear" w:color="auto" w:fill="auto"/>
        </w:rPr>
        <w:t>CAPITOLO 4</w:t>
      </w:r>
    </w:p>
    <w:p w:rsidR="007075A6" w:rsidRDefault="007075A6">
      <w:pPr>
        <w:jc w:val="center"/>
        <w:rPr>
          <w:rFonts w:ascii="Tahoma" w:hAnsi="Tahoma"/>
          <w:b/>
          <w:color w:val="auto"/>
          <w:shd w:val="clear" w:color="auto" w:fill="auto"/>
        </w:rPr>
      </w:pPr>
    </w:p>
    <w:p w:rsidR="007075A6" w:rsidRDefault="007075A6">
      <w:pPr>
        <w:jc w:val="center"/>
        <w:rPr>
          <w:rFonts w:ascii="Tahoma" w:hAnsi="Tahoma"/>
          <w:b/>
          <w:color w:val="auto"/>
          <w:shd w:val="clear" w:color="auto" w:fill="auto"/>
        </w:rPr>
      </w:pPr>
    </w:p>
    <w:p w:rsidR="007075A6" w:rsidRDefault="007075A6">
      <w:pPr>
        <w:jc w:val="center"/>
        <w:rPr>
          <w:color w:val="auto"/>
          <w:shd w:val="clear" w:color="auto" w:fill="auto"/>
        </w:rPr>
      </w:pPr>
      <w:r>
        <w:rPr>
          <w:rFonts w:ascii="Tahoma" w:hAnsi="Tahoma"/>
          <w:b/>
          <w:color w:val="auto"/>
          <w:shd w:val="clear" w:color="auto" w:fill="auto"/>
        </w:rPr>
        <w:t>CRITERI AMBIENTALI MINIMI</w:t>
      </w: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#{GUID_420D2B2E-2A13-4D8E-8F31-D278BA6911A2|LIVELLO_2|TESTO_Premessa_END}&amp;</w:t>
      </w:r>
      <w:bookmarkStart w:id="37" w:name="432"/>
      <w:bookmarkEnd w:id="37"/>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Art. 4.1</w:t>
      </w:r>
    </w:p>
    <w:p w:rsidR="007075A6" w:rsidRDefault="007075A6">
      <w:pPr>
        <w:jc w:val="center"/>
        <w:rPr>
          <w:rFonts w:ascii="Tahoma" w:hAnsi="Tahoma"/>
          <w:b/>
          <w:color w:val="auto"/>
          <w:sz w:val="20"/>
          <w:shd w:val="clear" w:color="auto" w:fill="auto"/>
        </w:rPr>
      </w:pPr>
      <w:r>
        <w:rPr>
          <w:rFonts w:ascii="Tahoma" w:hAnsi="Tahoma"/>
          <w:b/>
          <w:sz w:val="20"/>
          <w:shd w:val="clear" w:color="auto" w:fill="auto"/>
        </w:rPr>
        <w:t>CRITERI AMBIENTALI MINIMI (CAM)</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Ai sensi dell'art. 34 del D.Lgs. 50/2016 recante "Criteri di sostenibilità energetica e ambientale" si provvede ad inserire nella documentazione progettuale e di gara pertinente, le specifiche tecniche e le clausole contrattuali contenute nei decreti di riferimento agli specifici CAM.</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b/>
          <w:color w:val="0000FF"/>
          <w:sz w:val="20"/>
          <w:shd w:val="clear" w:color="auto" w:fill="auto"/>
        </w:rPr>
        <w:t xml:space="preserve">Criteri ambientali minimi per l’acquisto di lampade a scarica ad alta intensità e moduli led per illuminazione pubblica, per l’acquisto di apparecchi di illuminazione per illuminazione pubblica </w:t>
      </w:r>
      <w:r>
        <w:rPr>
          <w:rFonts w:ascii="Tahoma" w:hAnsi="Tahoma"/>
          <w:color w:val="0000FF"/>
          <w:sz w:val="20"/>
          <w:shd w:val="clear" w:color="auto" w:fill="auto"/>
        </w:rPr>
        <w:t xml:space="preserve">- Decreto 23 dicembre 2013 (Supplemento ordinario alla G.U. n. 18 del 23 gennaio 2014) </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indicazioni contenute in questo articolo consistono sia in richiami alla normativa ambientale sia in suggerimenti finalizzati alla razionalizzazione degli acquisti ed alla più efficace utilizzazione dei CAM negli appalti pubblici.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ogni criterio ambientale sono indicate le “verifiche”, ossia la documentazione che l’offerente o il fornitore è tenuto a presentare per comprovare la conformità del prodotto o del servizio al requisito cui si riferisce, ovvero i mezzi di presunzione di conformità che la stazione appaltante può accettare al posto delle prove dirette.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Fermo restando che un impianto di illuminazione deve garantire agli utenti i necessari livelli di sicurezza e confort luminoso (qualità della visione e sicurezza), la stazione appaltante deve tener conto dell'esigenza di:</w:t>
      </w:r>
    </w:p>
    <w:p w:rsidR="007075A6" w:rsidRDefault="007075A6">
      <w:pPr>
        <w:numPr>
          <w:ilvl w:val="0"/>
          <w:numId w:val="25"/>
        </w:numPr>
        <w:ind w:left="425" w:hanging="425"/>
        <w:jc w:val="both"/>
        <w:rPr>
          <w:rFonts w:ascii="Tahoma" w:hAnsi="Tahoma"/>
          <w:color w:val="auto"/>
          <w:sz w:val="20"/>
          <w:shd w:val="clear" w:color="auto" w:fill="auto"/>
        </w:rPr>
      </w:pPr>
      <w:r>
        <w:rPr>
          <w:rFonts w:ascii="Tahoma" w:hAnsi="Tahoma"/>
          <w:color w:val="auto"/>
          <w:sz w:val="20"/>
          <w:shd w:val="clear" w:color="auto" w:fill="auto"/>
        </w:rPr>
        <w:t>contenere i consumi energetici;</w:t>
      </w:r>
    </w:p>
    <w:p w:rsidR="007075A6" w:rsidRDefault="007075A6">
      <w:pPr>
        <w:numPr>
          <w:ilvl w:val="0"/>
          <w:numId w:val="25"/>
        </w:numPr>
        <w:ind w:left="425" w:hanging="425"/>
        <w:jc w:val="both"/>
        <w:rPr>
          <w:rFonts w:ascii="Tahoma" w:hAnsi="Tahoma"/>
          <w:color w:val="auto"/>
          <w:sz w:val="20"/>
          <w:shd w:val="clear" w:color="auto" w:fill="auto"/>
        </w:rPr>
      </w:pPr>
      <w:r>
        <w:rPr>
          <w:rFonts w:ascii="Tahoma" w:hAnsi="Tahoma"/>
          <w:color w:val="auto"/>
          <w:sz w:val="20"/>
          <w:shd w:val="clear" w:color="auto" w:fill="auto"/>
        </w:rPr>
        <w:t>ridurre l'inquinamento luminoso;</w:t>
      </w:r>
    </w:p>
    <w:p w:rsidR="007075A6" w:rsidRDefault="007075A6">
      <w:pPr>
        <w:numPr>
          <w:ilvl w:val="0"/>
          <w:numId w:val="25"/>
        </w:numPr>
        <w:ind w:left="425" w:hanging="425"/>
        <w:jc w:val="both"/>
        <w:rPr>
          <w:rFonts w:ascii="Tahoma" w:hAnsi="Tahoma"/>
          <w:color w:val="auto"/>
          <w:sz w:val="20"/>
          <w:shd w:val="clear" w:color="auto" w:fill="auto"/>
        </w:rPr>
      </w:pPr>
      <w:r>
        <w:rPr>
          <w:rFonts w:ascii="Tahoma" w:hAnsi="Tahoma"/>
          <w:color w:val="auto"/>
          <w:sz w:val="20"/>
          <w:shd w:val="clear" w:color="auto" w:fill="auto"/>
        </w:rPr>
        <w:t>aumentare la vita media dei componenti e quindi ridurre gli interventi di manutenzione ordinaria e straordinaria;</w:t>
      </w:r>
    </w:p>
    <w:p w:rsidR="007075A6" w:rsidRDefault="007075A6">
      <w:pPr>
        <w:numPr>
          <w:ilvl w:val="0"/>
          <w:numId w:val="25"/>
        </w:numPr>
        <w:ind w:left="425" w:hanging="425"/>
        <w:jc w:val="both"/>
        <w:rPr>
          <w:rFonts w:ascii="Tahoma" w:hAnsi="Tahoma"/>
          <w:color w:val="auto"/>
          <w:sz w:val="20"/>
          <w:shd w:val="clear" w:color="auto" w:fill="auto"/>
        </w:rPr>
      </w:pPr>
      <w:r>
        <w:rPr>
          <w:rFonts w:ascii="Tahoma" w:hAnsi="Tahoma"/>
          <w:color w:val="auto"/>
          <w:sz w:val="20"/>
          <w:shd w:val="clear" w:color="auto" w:fill="auto"/>
        </w:rPr>
        <w:t>affidare il progetto, l'installazione e la gestione dei componenti e degli impianti a personale qualificato;</w:t>
      </w:r>
    </w:p>
    <w:p w:rsidR="007075A6" w:rsidRDefault="007075A6">
      <w:pPr>
        <w:numPr>
          <w:ilvl w:val="0"/>
          <w:numId w:val="25"/>
        </w:numPr>
        <w:ind w:left="425" w:hanging="425"/>
        <w:jc w:val="both"/>
        <w:rPr>
          <w:rFonts w:ascii="Tahoma" w:hAnsi="Tahoma"/>
          <w:color w:val="auto"/>
          <w:sz w:val="20"/>
          <w:shd w:val="clear" w:color="auto" w:fill="auto"/>
        </w:rPr>
      </w:pPr>
      <w:r>
        <w:rPr>
          <w:rFonts w:ascii="Tahoma" w:hAnsi="Tahoma"/>
          <w:color w:val="auto"/>
          <w:sz w:val="20"/>
          <w:shd w:val="clear" w:color="auto" w:fill="auto"/>
        </w:rPr>
        <w:t>rendere più efficace la gestione utilizzando ogniqualvolta possibile un sistema automatico di telegestione e telecontrollo.</w:t>
      </w:r>
    </w:p>
    <w:p w:rsidR="007075A6" w:rsidRDefault="007075A6">
      <w:pPr>
        <w:rPr>
          <w:color w:val="auto"/>
          <w:shd w:val="clear" w:color="auto" w:fill="auto"/>
        </w:rPr>
      </w:pPr>
    </w:p>
    <w:p w:rsidR="007075A6" w:rsidRDefault="007075A6">
      <w:pPr>
        <w:widowControl/>
        <w:spacing w:after="200" w:line="276" w:lineRule="auto"/>
        <w:jc w:val="center"/>
        <w:rPr>
          <w:rFonts w:ascii="Calibri" w:hAnsi="Calibri"/>
          <w:color w:val="auto"/>
          <w:sz w:val="22"/>
          <w:shd w:val="clear" w:color="auto" w:fill="auto"/>
        </w:rPr>
      </w:pPr>
      <w:r>
        <w:rPr>
          <w:rFonts w:ascii="Times New Roman" w:hAnsi="Times New Roman"/>
          <w:vanish/>
          <w:sz w:val="14"/>
          <w:shd w:val="clear" w:color="auto" w:fill="auto"/>
        </w:rPr>
        <w:t>#{GUID_2624EC0E-3002-4941-997D-54F69BD4BE69|LIVELLO_2|TESTO_Lampade a scarica e moduli per P I - Criteri di base_END}&amp;</w:t>
      </w:r>
      <w:bookmarkStart w:id="38" w:name="433"/>
      <w:bookmarkEnd w:id="38"/>
      <w:r>
        <w:rPr>
          <w:rFonts w:ascii="Tahoma" w:hAnsi="Tahoma"/>
          <w:b/>
          <w:color w:val="auto"/>
          <w:sz w:val="20"/>
          <w:shd w:val="clear" w:color="auto" w:fill="auto"/>
        </w:rPr>
        <w:t>MODULI LED PER ILLUMINAZIONE PUBBLICA</w:t>
      </w:r>
    </w:p>
    <w:p w:rsidR="007075A6" w:rsidRDefault="007075A6">
      <w:pPr>
        <w:widowControl/>
        <w:spacing w:after="200" w:line="276" w:lineRule="auto"/>
        <w:jc w:val="center"/>
        <w:rPr>
          <w:rFonts w:ascii="Calibri" w:hAnsi="Calibri"/>
          <w:color w:val="auto"/>
          <w:sz w:val="22"/>
          <w:shd w:val="clear" w:color="auto" w:fill="auto"/>
        </w:rPr>
      </w:pPr>
      <w:r>
        <w:rPr>
          <w:rFonts w:ascii="Tahoma" w:hAnsi="Tahoma"/>
          <w:i/>
          <w:color w:val="auto"/>
          <w:sz w:val="20"/>
          <w:shd w:val="clear" w:color="auto" w:fill="auto"/>
        </w:rPr>
        <w:t>Specifiche tecniche - Criteri di base</w:t>
      </w: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Efficienza luminosa e indice di posizionamento cromatico dei moduli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moduli LED devono raggiungere, alla potenza nominale di alimentazione e in funzione della temperatura di colore della luce emessa, le seguenti caratteristiche:</w:t>
      </w:r>
    </w:p>
    <w:p w:rsidR="007075A6" w:rsidRDefault="007075A6">
      <w:pPr>
        <w:jc w:val="both"/>
        <w:rPr>
          <w:rFonts w:ascii="Tahoma" w:hAnsi="Tahoma"/>
          <w:color w:val="auto"/>
          <w:sz w:val="20"/>
          <w:shd w:val="clear" w:color="auto" w:fill="auto"/>
        </w:rPr>
      </w:pPr>
    </w:p>
    <w:tbl>
      <w:tblPr>
        <w:tblW w:w="0" w:type="auto"/>
        <w:tblInd w:w="65" w:type="dxa"/>
        <w:tblLayout w:type="fixed"/>
        <w:tblCellMar>
          <w:left w:w="65" w:type="dxa"/>
          <w:right w:w="65" w:type="dxa"/>
        </w:tblCellMar>
        <w:tblLook w:val="0000" w:firstRow="0" w:lastRow="0" w:firstColumn="0" w:lastColumn="0" w:noHBand="0" w:noVBand="0"/>
      </w:tblPr>
      <w:tblGrid>
        <w:gridCol w:w="3210"/>
        <w:gridCol w:w="3210"/>
        <w:gridCol w:w="3210"/>
      </w:tblGrid>
      <w:tr w:rsidR="007075A6">
        <w:trPr>
          <w:trHeight w:hRule="exact" w:val="1415"/>
        </w:trPr>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Temperatura di colore prossimale Tcp</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[K]</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 xml:space="preserve">Efficienza luminosa del modulo LED completo di sistema ottico </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[lm/W]</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Efficienza luminosa del modulo LED senza sistema ottico</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[lm/W]</w:t>
            </w:r>
          </w:p>
        </w:tc>
      </w:tr>
      <w:tr w:rsidR="007075A6">
        <w:trPr>
          <w:trHeight w:hRule="exact" w:val="425"/>
        </w:trPr>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Tcp&lt;=3500</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&gt;=70</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&gt;=75</w:t>
            </w:r>
          </w:p>
        </w:tc>
      </w:tr>
      <w:tr w:rsidR="007075A6">
        <w:trPr>
          <w:trHeight w:hRule="exact" w:val="425"/>
        </w:trPr>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3500&lt;Tcp&lt;=5500</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&gt;=80</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&gt;=85</w:t>
            </w:r>
          </w:p>
        </w:tc>
      </w:tr>
      <w:tr w:rsidR="007075A6">
        <w:trPr>
          <w:trHeight w:hRule="exact" w:val="425"/>
        </w:trPr>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Tcp&gt;5500</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&gt;=85</w:t>
            </w:r>
          </w:p>
        </w:tc>
        <w:tc>
          <w:tcPr>
            <w:tcW w:w="321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&gt;=90</w:t>
            </w:r>
          </w:p>
        </w:tc>
      </w:tr>
    </w:tbl>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i/>
          <w:color w:val="auto"/>
          <w:sz w:val="20"/>
          <w:shd w:val="clear" w:color="auto" w:fill="auto"/>
        </w:rPr>
      </w:pPr>
      <w:r>
        <w:rPr>
          <w:rFonts w:ascii="Tahoma" w:hAnsi="Tahoma"/>
          <w:i/>
          <w:color w:val="auto"/>
          <w:sz w:val="20"/>
          <w:shd w:val="clear" w:color="auto" w:fill="auto"/>
        </w:rPr>
        <w:t xml:space="preserve">Verifica: </w:t>
      </w:r>
      <w:r>
        <w:rPr>
          <w:rFonts w:ascii="Tahoma" w:hAnsi="Tahoma"/>
          <w:color w:val="auto"/>
          <w:sz w:val="20"/>
          <w:shd w:val="clear" w:color="auto" w:fill="auto"/>
        </w:rPr>
        <w:t>l'offerente deve dimostrare il soddifacimento del criterio mediante un mezzo di prova appropriato (quale scheda tecnica del modulo LED, altra documentazione tecnica del fabbricante o una relazione di prova di un organismo riconosciuto) che in particolare deve fornire: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i valori dell'efficienza luminosa,</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il posizionamento cromatico del modulo LED,</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il valore di mantenimento nel tempo dello scostamento delle coordinate cromatiche.</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 Le misure debbono essere conformi alle definizioni ed ai principi generali indicati dalla norma </w:t>
      </w:r>
      <w:r>
        <w:rPr>
          <w:rFonts w:ascii="Tahoma" w:hAnsi="Tahoma"/>
          <w:sz w:val="20"/>
          <w:shd w:val="clear" w:color="auto" w:fill="auto"/>
        </w:rPr>
        <w:t>UNI 11356</w:t>
      </w:r>
      <w:r>
        <w:rPr>
          <w:rFonts w:ascii="Tahoma" w:hAnsi="Tahoma"/>
          <w:color w:val="auto"/>
          <w:sz w:val="20"/>
          <w:shd w:val="clear" w:color="auto" w:fill="auto"/>
        </w:rPr>
        <w:t xml:space="preserve"> e alle indicazioni di natura tecnica derivate da normativa specifica del settore quale IEC 62717.</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Fattore di mantenimento del flusso luminoso e Tasso di guasto dei moduli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ottimizzare i costi di manutenzione i moduli LED debbono presentare, coerentemente con le indicazioni fornite dalla norma IEC 62717 e s.m.i., alla temperatura di funzionamento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e alla corrente tipica di alimentazione, le seguenti caratteristiche: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w:t>
      </w:r>
    </w:p>
    <w:tbl>
      <w:tblPr>
        <w:tblW w:w="0" w:type="auto"/>
        <w:tblInd w:w="65" w:type="dxa"/>
        <w:tblLayout w:type="fixed"/>
        <w:tblCellMar>
          <w:left w:w="65" w:type="dxa"/>
          <w:right w:w="65" w:type="dxa"/>
        </w:tblCellMar>
        <w:tblLook w:val="0000" w:firstRow="0" w:lastRow="0" w:firstColumn="0" w:lastColumn="0" w:noHBand="0" w:noVBand="0"/>
      </w:tblPr>
      <w:tblGrid>
        <w:gridCol w:w="4815"/>
        <w:gridCol w:w="4815"/>
      </w:tblGrid>
      <w:tr w:rsidR="007075A6">
        <w:trPr>
          <w:trHeight w:val="815"/>
        </w:trPr>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Fattore di mantenimento del flusso luminoso</w:t>
            </w:r>
          </w:p>
        </w:tc>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Tasso di guasto</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w:t>
            </w:r>
          </w:p>
        </w:tc>
      </w:tr>
      <w:tr w:rsidR="007075A6">
        <w:trPr>
          <w:trHeight w:val="846"/>
        </w:trPr>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vertAlign w:val="subscript"/>
              </w:rPr>
            </w:pPr>
            <w:r>
              <w:rPr>
                <w:rFonts w:ascii="Tahoma" w:hAnsi="Tahoma"/>
                <w:color w:val="auto"/>
                <w:sz w:val="20"/>
                <w:shd w:val="clear" w:color="auto" w:fill="auto"/>
              </w:rPr>
              <w:t>L</w:t>
            </w:r>
            <w:r>
              <w:rPr>
                <w:rFonts w:ascii="Tahoma" w:hAnsi="Tahoma"/>
                <w:color w:val="auto"/>
                <w:sz w:val="20"/>
                <w:shd w:val="clear" w:color="auto" w:fill="auto"/>
                <w:vertAlign w:val="subscript"/>
              </w:rPr>
              <w:t>80</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50000 h di funzionamento</w:t>
            </w:r>
          </w:p>
        </w:tc>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vertAlign w:val="subscript"/>
              </w:rPr>
            </w:pPr>
            <w:r>
              <w:rPr>
                <w:rFonts w:ascii="Tahoma" w:hAnsi="Tahoma"/>
                <w:color w:val="auto"/>
                <w:sz w:val="20"/>
                <w:shd w:val="clear" w:color="auto" w:fill="auto"/>
              </w:rPr>
              <w:t>F</w:t>
            </w:r>
            <w:r>
              <w:rPr>
                <w:rFonts w:ascii="Tahoma" w:hAnsi="Tahoma"/>
                <w:color w:val="auto"/>
                <w:sz w:val="20"/>
                <w:shd w:val="clear" w:color="auto" w:fill="auto"/>
                <w:vertAlign w:val="subscript"/>
              </w:rPr>
              <w:t>12</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50000 h di funzionamento</w:t>
            </w:r>
          </w:p>
        </w:tc>
      </w:tr>
      <w:tr w:rsidR="007075A6">
        <w:trPr>
          <w:trHeight w:val="830"/>
        </w:trPr>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w:t>
            </w:r>
          </w:p>
        </w:tc>
        <w:tc>
          <w:tcPr>
            <w:tcW w:w="4815"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vertAlign w:val="subscript"/>
              </w:rPr>
            </w:pPr>
            <w:r>
              <w:rPr>
                <w:rFonts w:ascii="Tahoma" w:hAnsi="Tahoma"/>
                <w:color w:val="auto"/>
                <w:sz w:val="20"/>
                <w:shd w:val="clear" w:color="auto" w:fill="auto"/>
              </w:rPr>
              <w:t>F</w:t>
            </w:r>
            <w:r>
              <w:rPr>
                <w:rFonts w:ascii="Tahoma" w:hAnsi="Tahoma"/>
                <w:color w:val="auto"/>
                <w:sz w:val="20"/>
                <w:shd w:val="clear" w:color="auto" w:fill="auto"/>
                <w:vertAlign w:val="subscript"/>
              </w:rPr>
              <w:t>05</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1000 h di funzionamento</w:t>
            </w:r>
          </w:p>
        </w:tc>
      </w:tr>
    </w:tbl>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dove: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w:t>
      </w:r>
      <w:r>
        <w:rPr>
          <w:rFonts w:ascii="Tahoma" w:hAnsi="Tahoma"/>
          <w:color w:val="auto"/>
          <w:sz w:val="20"/>
          <w:shd w:val="clear" w:color="auto" w:fill="auto"/>
          <w:vertAlign w:val="subscript"/>
        </w:rPr>
        <w:t>80</w:t>
      </w:r>
      <w:r>
        <w:rPr>
          <w:rFonts w:ascii="Tahoma" w:hAnsi="Tahoma"/>
          <w:color w:val="auto"/>
          <w:sz w:val="20"/>
          <w:shd w:val="clear" w:color="auto" w:fill="auto"/>
        </w:rPr>
        <w:t>: flusso luminoso nominale maggiore o uguale all'80% del flusso luminoso nominale iniziale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F</w:t>
      </w:r>
      <w:r>
        <w:rPr>
          <w:rFonts w:ascii="Tahoma" w:hAnsi="Tahoma"/>
          <w:color w:val="auto"/>
          <w:sz w:val="20"/>
          <w:shd w:val="clear" w:color="auto" w:fill="auto"/>
          <w:vertAlign w:val="subscript"/>
        </w:rPr>
        <w:t>12</w:t>
      </w:r>
      <w:r>
        <w:rPr>
          <w:rFonts w:ascii="Tahoma" w:hAnsi="Tahoma"/>
          <w:color w:val="auto"/>
          <w:sz w:val="20"/>
          <w:shd w:val="clear" w:color="auto" w:fill="auto"/>
        </w:rPr>
        <w:t>: Tasso di guasto inferiore o uguale al 12%</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F</w:t>
      </w:r>
      <w:r>
        <w:rPr>
          <w:rFonts w:ascii="Tahoma" w:hAnsi="Tahoma"/>
          <w:color w:val="auto"/>
          <w:sz w:val="20"/>
          <w:shd w:val="clear" w:color="auto" w:fill="auto"/>
          <w:vertAlign w:val="subscript"/>
        </w:rPr>
        <w:t>05</w:t>
      </w:r>
      <w:r>
        <w:rPr>
          <w:rFonts w:ascii="Tahoma" w:hAnsi="Tahoma"/>
          <w:color w:val="auto"/>
          <w:sz w:val="20"/>
          <w:shd w:val="clear" w:color="auto" w:fill="auto"/>
        </w:rPr>
        <w:t>: Tasso di guasto inferiore o uguale al 5%</w:t>
      </w:r>
    </w:p>
    <w:p w:rsidR="007075A6" w:rsidRDefault="007075A6">
      <w:pPr>
        <w:jc w:val="both"/>
        <w:rPr>
          <w:rFonts w:ascii="Tahoma" w:hAnsi="Tahoma"/>
          <w:color w:val="auto"/>
          <w:sz w:val="20"/>
          <w:shd w:val="clear" w:color="auto" w:fill="auto"/>
        </w:rPr>
      </w:pPr>
    </w:p>
    <w:p w:rsidR="007075A6" w:rsidRDefault="007075A6">
      <w:pPr>
        <w:tabs>
          <w:tab w:val="left" w:pos="71"/>
        </w:tabs>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scheda tecnica del modulo LED, altra documentazione tecnica del fabbricante o una relazione di prova di un organismo riconosciuto) indicando le metodologie di prova, che devono essere conformi a quanto indicato nella norma IEC 62717 o futura </w:t>
      </w:r>
      <w:r>
        <w:rPr>
          <w:rFonts w:ascii="Tahoma" w:hAnsi="Tahoma"/>
          <w:sz w:val="20"/>
          <w:shd w:val="clear" w:color="auto" w:fill="auto"/>
        </w:rPr>
        <w:t>EN 62717</w:t>
      </w:r>
      <w:r>
        <w:rPr>
          <w:rFonts w:ascii="Tahoma" w:hAnsi="Tahoma"/>
          <w:color w:val="auto"/>
          <w:sz w:val="20"/>
          <w:shd w:val="clear" w:color="auto" w:fill="auto"/>
        </w:rPr>
        <w:t>, e/o le astrazioni statistiche impiegate.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 </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Rendimento e Tasso di guasto degli alimentatori per moduli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Gli alimentatori per moduli LED devono avere le seguenti caratteristiche:</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p>
    <w:tbl>
      <w:tblPr>
        <w:tblW w:w="0" w:type="auto"/>
        <w:tblInd w:w="2124" w:type="dxa"/>
        <w:tblLayout w:type="fixed"/>
        <w:tblCellMar>
          <w:left w:w="65" w:type="dxa"/>
          <w:right w:w="65" w:type="dxa"/>
        </w:tblCellMar>
        <w:tblLook w:val="0000" w:firstRow="0" w:lastRow="0" w:firstColumn="0" w:lastColumn="0" w:noHBand="0" w:noVBand="0"/>
      </w:tblPr>
      <w:tblGrid>
        <w:gridCol w:w="2911"/>
        <w:gridCol w:w="2982"/>
      </w:tblGrid>
      <w:tr w:rsidR="007075A6">
        <w:trPr>
          <w:trHeight w:val="874"/>
        </w:trPr>
        <w:tc>
          <w:tcPr>
            <w:tcW w:w="2911"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Rendimento dell'alimentatore a pieno carico</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w:t>
            </w:r>
          </w:p>
        </w:tc>
        <w:tc>
          <w:tcPr>
            <w:tcW w:w="2982"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Tasso di guasto</w:t>
            </w:r>
          </w:p>
          <w:p w:rsidR="007075A6" w:rsidRDefault="007075A6">
            <w:pPr>
              <w:jc w:val="center"/>
              <w:rPr>
                <w:rFonts w:ascii="Tahoma" w:hAnsi="Tahoma"/>
                <w:color w:val="auto"/>
                <w:sz w:val="20"/>
                <w:shd w:val="clear" w:color="auto" w:fill="auto"/>
              </w:rPr>
            </w:pP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w:t>
            </w:r>
          </w:p>
        </w:tc>
      </w:tr>
      <w:tr w:rsidR="007075A6">
        <w:trPr>
          <w:trHeight w:val="1118"/>
        </w:trPr>
        <w:tc>
          <w:tcPr>
            <w:tcW w:w="2911"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&gt;=90</w:t>
            </w:r>
          </w:p>
        </w:tc>
        <w:tc>
          <w:tcPr>
            <w:tcW w:w="2982"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&lt;=12</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50000 h di funzionamento</w:t>
            </w:r>
          </w:p>
        </w:tc>
      </w:tr>
    </w:tbl>
    <w:p w:rsidR="007075A6" w:rsidRDefault="007075A6">
      <w:pPr>
        <w:jc w:val="both"/>
        <w:rPr>
          <w:rFonts w:ascii="Tahoma" w:hAnsi="Tahoma"/>
          <w:i/>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scheda tecnica del modulo LED, altra documentazione tecnica del fabbricante o una relazione di prova di un organismo riconosciuto).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Informazioni sui moduli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fornire per i moduli LED le seguenti informazioni:</w:t>
      </w:r>
    </w:p>
    <w:p w:rsidR="007075A6" w:rsidRDefault="007075A6">
      <w:pPr>
        <w:jc w:val="both"/>
        <w:rPr>
          <w:rFonts w:ascii="Tahoma" w:hAnsi="Tahoma"/>
          <w:color w:val="auto"/>
          <w:sz w:val="20"/>
          <w:shd w:val="clear" w:color="auto" w:fill="auto"/>
        </w:rPr>
      </w:pP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dati tecnici essenziali (riferimento </w:t>
      </w:r>
      <w:r>
        <w:rPr>
          <w:rFonts w:ascii="Tahoma" w:hAnsi="Tahoma"/>
          <w:color w:val="0000FF"/>
          <w:sz w:val="20"/>
          <w:shd w:val="clear" w:color="auto" w:fill="auto"/>
        </w:rPr>
        <w:t>EN 62031</w:t>
      </w:r>
      <w:r>
        <w:rPr>
          <w:rFonts w:ascii="Tahoma" w:hAnsi="Tahoma"/>
          <w:color w:val="auto"/>
          <w:sz w:val="20"/>
          <w:shd w:val="clear" w:color="auto" w:fill="auto"/>
        </w:rPr>
        <w:t>): marca, modello, corrente tipica (o campo di variazione) di alimentazione (I), tensione (o campo di variazione) di alimentazione (V), frequenza, potenza (o campo di variazione) di alimentazione in ingresso, potenza nominale (W), indicazione della posizione e relativa funzione o schema del circuito, valore di t</w:t>
      </w:r>
      <w:r>
        <w:rPr>
          <w:rFonts w:ascii="Tahoma" w:hAnsi="Tahoma"/>
          <w:color w:val="auto"/>
          <w:sz w:val="20"/>
          <w:shd w:val="clear" w:color="auto" w:fill="auto"/>
          <w:vertAlign w:val="subscript"/>
        </w:rPr>
        <w:t xml:space="preserve">c </w:t>
      </w:r>
      <w:r>
        <w:rPr>
          <w:rFonts w:ascii="Tahoma" w:hAnsi="Tahoma"/>
          <w:color w:val="auto"/>
          <w:sz w:val="20"/>
          <w:shd w:val="clear" w:color="auto" w:fill="auto"/>
        </w:rPr>
        <w:t>(massima temperatura ammessa), tensione di lavoro massima, classificazione per rischio fotobiologico;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del modulo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(°C), ovvero temperatura al punto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cui sono riferite tutte le prestazioni del modulo LED; punto di misurazione ovvero posizione ove misurare la temperatura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nominale sulla superficie dei moduli LED;</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flusso luminoso nominale emesso dal modulo LED (lm) in riferimento alla temperatura del modulo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(°C), e alla corrente di alimentazione (I) del modulo previste dal progetto;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efficienza luminosa (lm/W) iniziale dal modulo LED alla temperatura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(°C) e alla temperatura t</w:t>
      </w:r>
      <w:r>
        <w:rPr>
          <w:rFonts w:ascii="Tahoma" w:hAnsi="Tahoma"/>
          <w:color w:val="auto"/>
          <w:sz w:val="20"/>
          <w:shd w:val="clear" w:color="auto" w:fill="auto"/>
          <w:vertAlign w:val="subscript"/>
        </w:rPr>
        <w:t>c</w:t>
      </w:r>
      <w:r>
        <w:rPr>
          <w:rFonts w:ascii="Tahoma" w:hAnsi="Tahoma"/>
          <w:color w:val="auto"/>
          <w:sz w:val="20"/>
          <w:shd w:val="clear" w:color="auto" w:fill="auto"/>
        </w:rPr>
        <w:t xml:space="preserve"> (°C);</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ambiente prevista dal progetto;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Fattore di potenza o cos y per ogni valore di corrente previsto;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criteri/normativa di riferimento per la determinazione del fattore di mantenimento del flusso a 50'000 h;</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criteri/normativa di riferimento per la determinazione del tasso di guasto a 50'000 h;</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indice di resa cromatica (R</w:t>
      </w:r>
      <w:r>
        <w:rPr>
          <w:rFonts w:ascii="Tahoma" w:hAnsi="Tahoma"/>
          <w:color w:val="auto"/>
          <w:sz w:val="20"/>
          <w:shd w:val="clear" w:color="auto" w:fill="auto"/>
          <w:vertAlign w:val="subscript"/>
        </w:rPr>
        <w:t>a</w:t>
      </w:r>
      <w:r>
        <w:rPr>
          <w:rFonts w:ascii="Tahoma" w:hAnsi="Tahoma"/>
          <w:color w:val="auto"/>
          <w:sz w:val="20"/>
          <w:shd w:val="clear" w:color="auto" w:fill="auto"/>
        </w:rPr>
        <w:t>);</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di colore prossimale (T</w:t>
      </w:r>
      <w:r>
        <w:rPr>
          <w:rFonts w:ascii="Tahoma" w:hAnsi="Tahoma"/>
          <w:color w:val="auto"/>
          <w:sz w:val="20"/>
          <w:shd w:val="clear" w:color="auto" w:fill="auto"/>
          <w:vertAlign w:val="subscript"/>
        </w:rPr>
        <w:t>cp</w:t>
      </w:r>
      <w:r>
        <w:rPr>
          <w:rFonts w:ascii="Tahoma" w:hAnsi="Tahoma"/>
          <w:color w:val="auto"/>
          <w:sz w:val="20"/>
          <w:shd w:val="clear" w:color="auto" w:fill="auto"/>
        </w:rPr>
        <w:t>);</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parametri caratteristici dell'alimentatore elettronico;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rilievi fotometrici, sotto forma di documento elettronico (file) standard normalizzato;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rapporti fotometrici redatti in conformità alla norma </w:t>
      </w:r>
      <w:r>
        <w:rPr>
          <w:rFonts w:ascii="Tahoma" w:hAnsi="Tahoma"/>
          <w:color w:val="0000FF"/>
          <w:sz w:val="20"/>
          <w:shd w:val="clear" w:color="auto" w:fill="auto"/>
        </w:rPr>
        <w:t>EN 13032</w:t>
      </w:r>
      <w:r>
        <w:rPr>
          <w:rFonts w:ascii="Tahoma" w:hAnsi="Tahoma"/>
          <w:color w:val="auto"/>
          <w:sz w:val="20"/>
          <w:shd w:val="clear" w:color="auto" w:fill="auto"/>
        </w:rPr>
        <w:t xml:space="preserve"> emessi da un laboratorio di prova accreditato o da un laboratorio operante sotto regime di sorveglianza da parte di un ente terzo indipendente, più le eventuali parti seconde applicabili;</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dichiarazione del legale rappresentante dell'offerente che il rapporto di prova si riferisce a un campione tipico della fornitura e/o che indica le tolleranze di costruzione o di fornitura (da non confondere con l'incertezza di misura) per tutti i parametri considerati.</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w:t>
      </w: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dei moduli LED, altra documentazione tecnica del fabbricante o una relazione di prova di un organismo riconosciuto).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I rapporti di prova devono essere emessi da laboratori accreditati o che operano sotto regime di sorveglianza da parte di un ente terzo indipendente. L'offerente deve fornire una dichiarazione del proprio legale rappresentante attestante che il rapporto di prova si riferisce ad un campione tipico della fornitura e che indica le tolleranze di costruzione o di fornitura per tutti i parametri considerati. </w:t>
      </w:r>
    </w:p>
    <w:p w:rsidR="007075A6" w:rsidRDefault="007075A6">
      <w:pPr>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Informazioni sugli alimentatori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Oltre a quelle già previste dai precedenti criteri, l'offerente deve fornire per gli alimentatori le seguenti informazioni:</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dati tecnici essenziali: marca, modello, dimensioni, tensione in ingresso, frequenza in ingresso, corrente in ingresso, tipologie di lampade/ moduli LED compatibili, rendimento nominale,</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fattore di potenza per ogni valore di corrente previsto,</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lunghezza massima del cablaggio in uscita,</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di funzionamento,</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del contenitore - case temperature t</w:t>
      </w:r>
      <w:r>
        <w:rPr>
          <w:rFonts w:ascii="Tahoma" w:hAnsi="Tahoma"/>
          <w:color w:val="auto"/>
          <w:sz w:val="20"/>
          <w:shd w:val="clear" w:color="auto" w:fill="auto"/>
          <w:vertAlign w:val="subscript"/>
        </w:rPr>
        <w:t>e</w:t>
      </w:r>
      <w:r>
        <w:rPr>
          <w:rFonts w:ascii="Tahoma" w:hAnsi="Tahoma"/>
          <w:color w:val="auto"/>
          <w:sz w:val="20"/>
          <w:shd w:val="clear" w:color="auto" w:fill="auto"/>
        </w:rPr>
        <w:t>,</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ambiente o il campo di variazione della temperatura (minima e massima),</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eventuali valori di dimensionamento oltre ai valori previsti dalle norme per l'immunità, rispetto alle sollecitazioni derivanti dalla rete di alimentazione,</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per alimentatori dimmerabili: campo di regolazione del flusso luminoso, relativa potenza assorbita e fattore di potenza per ogni valore di corrente previsto,</w:t>
      </w:r>
    </w:p>
    <w:p w:rsidR="007075A6" w:rsidRDefault="007075A6">
      <w:pPr>
        <w:numPr>
          <w:ilvl w:val="0"/>
          <w:numId w:val="27"/>
        </w:numPr>
        <w:ind w:left="425" w:hanging="425"/>
        <w:jc w:val="both"/>
        <w:rPr>
          <w:rFonts w:ascii="Tahoma" w:hAnsi="Tahoma"/>
          <w:color w:val="auto"/>
          <w:sz w:val="20"/>
          <w:shd w:val="clear" w:color="auto" w:fill="auto"/>
        </w:rPr>
      </w:pPr>
      <w:r>
        <w:rPr>
          <w:rFonts w:ascii="Tahoma" w:hAnsi="Tahoma"/>
          <w:color w:val="auto"/>
          <w:sz w:val="20"/>
          <w:shd w:val="clear" w:color="auto" w:fill="auto"/>
        </w:rPr>
        <w:t>per alimentatori telecontrollati: soppressione RFI e armoniche sulla rete, protocollo e tipologia di comunicazione.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l'offerente deve dimostrare il soddisfacimento del criterio mediante un mezzo di prova appropriato (quale una scheda tecnica degli alimentatori, altra documentazione tecnica del fabbricante o una relazione di prova di un organismo riconosciuto).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L'offerente deve fornire una dichiarazione del proprio legale rappresentante attestante che il rapporto di prova si riferisce ad un campione tipico della fornitura e che indica le tolleranze di costruzione o di fornitura per tutti i parametri considerati.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Informazioni relative a installazione, manutenzione e rimozione delle lampade a scarica ad alta intensità, dei moduli LED e degli alimentatori.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fornire, per ogni tipo di lampada a scarica ad alta intensità/ modulo LED, oltre a quanto richiesto da:</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Regolamento 245/2009 CE, allegato III punto 1.3 e s. m. e i. (unicamente per lampade a scarica),</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Regolamento 1194/ 2012 UE, tabella 5 più Tabelle 1 e 2 e s. m. e 1. (per sistemi LED direzionali),</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normativa specifica, quale IEC 62717 (unicamente per moduli LED),</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almeno le seguenti informazioni:</w:t>
      </w:r>
    </w:p>
    <w:p w:rsidR="007075A6" w:rsidRDefault="007075A6">
      <w:pPr>
        <w:numPr>
          <w:ilvl w:val="0"/>
          <w:numId w:val="28"/>
        </w:numPr>
        <w:ind w:left="425" w:hanging="425"/>
        <w:rPr>
          <w:rFonts w:ascii="Tahoma" w:hAnsi="Tahoma"/>
          <w:color w:val="auto"/>
          <w:sz w:val="20"/>
          <w:shd w:val="clear" w:color="auto" w:fill="auto"/>
        </w:rPr>
      </w:pPr>
      <w:r>
        <w:rPr>
          <w:rFonts w:ascii="Tahoma" w:hAnsi="Tahoma"/>
          <w:color w:val="auto"/>
          <w:sz w:val="20"/>
          <w:shd w:val="clear" w:color="auto" w:fill="auto"/>
        </w:rPr>
        <w:t>istruzioni per installazione ed uso corretti,</w:t>
      </w:r>
    </w:p>
    <w:p w:rsidR="007075A6" w:rsidRDefault="007075A6">
      <w:pPr>
        <w:numPr>
          <w:ilvl w:val="0"/>
          <w:numId w:val="29"/>
        </w:numPr>
        <w:ind w:left="425" w:hanging="425"/>
        <w:rPr>
          <w:rFonts w:ascii="Tahoma" w:hAnsi="Tahoma"/>
          <w:color w:val="auto"/>
          <w:sz w:val="20"/>
          <w:shd w:val="clear" w:color="auto" w:fill="auto"/>
        </w:rPr>
      </w:pPr>
      <w:r>
        <w:rPr>
          <w:rFonts w:ascii="Tahoma" w:hAnsi="Tahoma"/>
          <w:color w:val="auto"/>
          <w:sz w:val="20"/>
          <w:shd w:val="clear" w:color="auto" w:fill="auto"/>
        </w:rPr>
        <w:t>istruzioni di manutenzione per assicurare che la lampada/ il modulo LED conservi, per quanto possibile, le sue caratteristiche iniziali per tutta la durata di vita,</w:t>
      </w:r>
    </w:p>
    <w:p w:rsidR="007075A6" w:rsidRDefault="007075A6">
      <w:pPr>
        <w:numPr>
          <w:ilvl w:val="0"/>
          <w:numId w:val="30"/>
        </w:numPr>
        <w:ind w:left="425" w:hanging="425"/>
        <w:rPr>
          <w:rFonts w:ascii="Tahoma" w:hAnsi="Tahoma"/>
          <w:color w:val="auto"/>
          <w:sz w:val="20"/>
          <w:shd w:val="clear" w:color="auto" w:fill="auto"/>
        </w:rPr>
      </w:pPr>
      <w:r>
        <w:rPr>
          <w:rFonts w:ascii="Tahoma" w:hAnsi="Tahoma"/>
          <w:color w:val="auto"/>
          <w:sz w:val="20"/>
          <w:shd w:val="clear" w:color="auto" w:fill="auto"/>
        </w:rPr>
        <w:t>istruzioni per la corretta rimozione e smaltimento.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L'offerente deve fornire, per ogni tipo di alimentatore, anche le seguenti informazioni:</w:t>
      </w:r>
    </w:p>
    <w:p w:rsidR="007075A6" w:rsidRDefault="007075A6">
      <w:pPr>
        <w:numPr>
          <w:ilvl w:val="0"/>
          <w:numId w:val="31"/>
        </w:numPr>
        <w:ind w:left="425" w:hanging="425"/>
        <w:rPr>
          <w:rFonts w:ascii="Tahoma" w:hAnsi="Tahoma"/>
          <w:color w:val="auto"/>
          <w:sz w:val="20"/>
          <w:shd w:val="clear" w:color="auto" w:fill="auto"/>
        </w:rPr>
      </w:pPr>
      <w:r>
        <w:rPr>
          <w:rFonts w:ascii="Tahoma" w:hAnsi="Tahoma"/>
          <w:color w:val="auto"/>
          <w:sz w:val="20"/>
          <w:shd w:val="clear" w:color="auto" w:fill="auto"/>
        </w:rPr>
        <w:t>istruzioni per installazione ed uso corretti,</w:t>
      </w:r>
    </w:p>
    <w:p w:rsidR="007075A6" w:rsidRDefault="007075A6">
      <w:pPr>
        <w:numPr>
          <w:ilvl w:val="0"/>
          <w:numId w:val="32"/>
        </w:numPr>
        <w:ind w:left="425" w:hanging="425"/>
        <w:rPr>
          <w:rFonts w:ascii="Tahoma" w:hAnsi="Tahoma"/>
          <w:color w:val="auto"/>
          <w:sz w:val="20"/>
          <w:shd w:val="clear" w:color="auto" w:fill="auto"/>
        </w:rPr>
      </w:pPr>
      <w:r>
        <w:rPr>
          <w:rFonts w:ascii="Tahoma" w:hAnsi="Tahoma"/>
          <w:color w:val="auto"/>
          <w:sz w:val="20"/>
          <w:shd w:val="clear" w:color="auto" w:fill="auto"/>
        </w:rPr>
        <w:t>istruzioni di manutenzione,</w:t>
      </w:r>
    </w:p>
    <w:p w:rsidR="007075A6" w:rsidRDefault="007075A6">
      <w:pPr>
        <w:numPr>
          <w:ilvl w:val="0"/>
          <w:numId w:val="33"/>
        </w:numPr>
        <w:ind w:left="425" w:hanging="425"/>
        <w:rPr>
          <w:rFonts w:ascii="Tahoma" w:hAnsi="Tahoma"/>
          <w:color w:val="auto"/>
          <w:sz w:val="20"/>
          <w:shd w:val="clear" w:color="auto" w:fill="auto"/>
        </w:rPr>
      </w:pPr>
      <w:r>
        <w:rPr>
          <w:rFonts w:ascii="Tahoma" w:hAnsi="Tahoma"/>
          <w:color w:val="auto"/>
          <w:sz w:val="20"/>
          <w:shd w:val="clear" w:color="auto" w:fill="auto"/>
        </w:rPr>
        <w:t>istruzioni per la corretta rimozione e smaltimento.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l'offerente deve dimostrare il soddisfacimento del criterio mediante un mezzo di prova appropriato (quale una scheda tecnica dei prodotti o altra adeguata documentazione tecnica del fabbricante).</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Imballaggi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Oltre a rispettare le leggi applicabili vigenti, ed in particolare il D.Lgs. 152/ 2006 All. F della parte IV "Rifiuti", e s. m. e i., l'imballaggio (primario, secondario e terziario) deve essere costituito da materiale: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facilmente separabile per tipologia, </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riciclabile, </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riciclato almeno nelle seguenti quantità in peso:</w:t>
      </w:r>
    </w:p>
    <w:p w:rsidR="007075A6" w:rsidRDefault="007075A6">
      <w:pPr>
        <w:numPr>
          <w:ilvl w:val="0"/>
          <w:numId w:val="34"/>
        </w:numPr>
        <w:ind w:left="850" w:hanging="425"/>
        <w:rPr>
          <w:rFonts w:ascii="Tahoma" w:hAnsi="Tahoma"/>
          <w:color w:val="auto"/>
          <w:sz w:val="20"/>
          <w:shd w:val="clear" w:color="auto" w:fill="auto"/>
        </w:rPr>
      </w:pPr>
      <w:r>
        <w:rPr>
          <w:rFonts w:ascii="Tahoma" w:hAnsi="Tahoma"/>
          <w:color w:val="auto"/>
          <w:sz w:val="20"/>
          <w:shd w:val="clear" w:color="auto" w:fill="auto"/>
        </w:rPr>
        <w:t>90% se in carta o cartone,</w:t>
      </w:r>
    </w:p>
    <w:p w:rsidR="007075A6" w:rsidRDefault="007075A6">
      <w:pPr>
        <w:numPr>
          <w:ilvl w:val="0"/>
          <w:numId w:val="35"/>
        </w:numPr>
        <w:ind w:left="850" w:hanging="425"/>
        <w:rPr>
          <w:rFonts w:ascii="Tahoma" w:hAnsi="Tahoma"/>
          <w:color w:val="auto"/>
          <w:sz w:val="20"/>
          <w:shd w:val="clear" w:color="auto" w:fill="auto"/>
        </w:rPr>
      </w:pPr>
      <w:r>
        <w:rPr>
          <w:rFonts w:ascii="Tahoma" w:hAnsi="Tahoma"/>
          <w:color w:val="auto"/>
          <w:sz w:val="20"/>
          <w:shd w:val="clear" w:color="auto" w:fill="auto"/>
        </w:rPr>
        <w:t>60% se in plastica.</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dell'imballaggio, altra documentazione tecnica del fabbricante o una relazione di prova di un organismo riconosciuto) da cui risultino:</w:t>
      </w:r>
    </w:p>
    <w:p w:rsidR="007075A6" w:rsidRDefault="007075A6">
      <w:pPr>
        <w:numPr>
          <w:ilvl w:val="0"/>
          <w:numId w:val="36"/>
        </w:numPr>
        <w:ind w:left="425" w:hanging="425"/>
        <w:rPr>
          <w:rFonts w:ascii="Tahoma" w:hAnsi="Tahoma"/>
          <w:color w:val="auto"/>
          <w:sz w:val="20"/>
          <w:shd w:val="clear" w:color="auto" w:fill="auto"/>
        </w:rPr>
      </w:pPr>
      <w:r>
        <w:rPr>
          <w:rFonts w:ascii="Tahoma" w:hAnsi="Tahoma"/>
          <w:color w:val="auto"/>
          <w:sz w:val="20"/>
          <w:shd w:val="clear" w:color="auto" w:fill="auto"/>
        </w:rPr>
        <w:t>tutti i materiali utilizzati e le relative quantità in peso,</w:t>
      </w:r>
    </w:p>
    <w:p w:rsidR="007075A6" w:rsidRDefault="007075A6">
      <w:pPr>
        <w:numPr>
          <w:ilvl w:val="0"/>
          <w:numId w:val="36"/>
        </w:numPr>
        <w:ind w:left="425" w:hanging="425"/>
        <w:rPr>
          <w:rFonts w:ascii="Tahoma" w:hAnsi="Tahoma"/>
          <w:color w:val="auto"/>
          <w:sz w:val="20"/>
          <w:shd w:val="clear" w:color="auto" w:fill="auto"/>
        </w:rPr>
      </w:pPr>
      <w:r>
        <w:rPr>
          <w:rFonts w:ascii="Tahoma" w:hAnsi="Tahoma"/>
          <w:color w:val="auto"/>
          <w:sz w:val="20"/>
          <w:shd w:val="clear" w:color="auto" w:fill="auto"/>
        </w:rPr>
        <w:t>le caratteristiche di riciclabilità di ciascun materiale utilizzato,</w:t>
      </w:r>
    </w:p>
    <w:p w:rsidR="007075A6" w:rsidRDefault="007075A6">
      <w:pPr>
        <w:numPr>
          <w:ilvl w:val="0"/>
          <w:numId w:val="36"/>
        </w:numPr>
        <w:ind w:left="425" w:hanging="425"/>
        <w:rPr>
          <w:rFonts w:ascii="Tahoma" w:hAnsi="Tahoma"/>
          <w:color w:val="auto"/>
          <w:sz w:val="20"/>
          <w:shd w:val="clear" w:color="auto" w:fill="auto"/>
        </w:rPr>
      </w:pPr>
      <w:r>
        <w:rPr>
          <w:rFonts w:ascii="Tahoma" w:hAnsi="Tahoma"/>
          <w:color w:val="auto"/>
          <w:sz w:val="20"/>
          <w:shd w:val="clear" w:color="auto" w:fill="auto"/>
        </w:rPr>
        <w:t>il contenuto in materiale riciclato,</w:t>
      </w:r>
    </w:p>
    <w:p w:rsidR="007075A6" w:rsidRDefault="007075A6">
      <w:pPr>
        <w:numPr>
          <w:ilvl w:val="0"/>
          <w:numId w:val="36"/>
        </w:numPr>
        <w:ind w:left="425" w:hanging="425"/>
        <w:rPr>
          <w:rFonts w:ascii="Tahoma" w:hAnsi="Tahoma"/>
          <w:color w:val="auto"/>
          <w:sz w:val="20"/>
          <w:shd w:val="clear" w:color="auto" w:fill="auto"/>
        </w:rPr>
      </w:pPr>
      <w:r>
        <w:rPr>
          <w:rFonts w:ascii="Tahoma" w:hAnsi="Tahoma"/>
          <w:color w:val="auto"/>
          <w:sz w:val="20"/>
          <w:shd w:val="clear" w:color="auto" w:fill="auto"/>
        </w:rPr>
        <w:t>le modalità idonee a separare i materiali diversi riciclabili,</w:t>
      </w:r>
    </w:p>
    <w:p w:rsidR="007075A6" w:rsidRDefault="007075A6">
      <w:pPr>
        <w:numPr>
          <w:ilvl w:val="0"/>
          <w:numId w:val="36"/>
        </w:numPr>
        <w:ind w:left="425" w:hanging="425"/>
        <w:rPr>
          <w:rFonts w:ascii="Tahoma" w:hAnsi="Tahoma"/>
          <w:color w:val="auto"/>
          <w:sz w:val="20"/>
          <w:shd w:val="clear" w:color="auto" w:fill="auto"/>
        </w:rPr>
      </w:pPr>
      <w:r>
        <w:rPr>
          <w:rFonts w:ascii="Tahoma" w:hAnsi="Tahoma"/>
          <w:color w:val="auto"/>
          <w:sz w:val="20"/>
          <w:shd w:val="clear" w:color="auto" w:fill="auto"/>
        </w:rPr>
        <w:t>le norme tecniche cui l'imballaggio è conforme.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L'offerente deve fornire una dichiarazione del proprio legale rappresentante attestante che il rapporto di prova si riferisce ad un campione tipico della fornitura e che indica le tolleranze di costruzione o di fornitura per tutti i parametri considerati.</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Costituisce mezzo di prova il possesso di una eco etichetta di Tipo I rilasciata nel rispetto dello stesso requisito, ove esistente.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Eventuali auto dichiarazioni del produttore debbono essere rese in conformità alla norma </w:t>
      </w:r>
      <w:r>
        <w:rPr>
          <w:rFonts w:ascii="Tahoma" w:hAnsi="Tahoma"/>
          <w:color w:val="0000FF"/>
          <w:sz w:val="20"/>
          <w:shd w:val="clear" w:color="auto" w:fill="auto"/>
        </w:rPr>
        <w:t>UNI EN ISO 14021</w:t>
      </w:r>
      <w:r>
        <w:rPr>
          <w:rFonts w:ascii="Tahoma" w:hAnsi="Tahoma"/>
          <w:color w:val="auto"/>
          <w:sz w:val="20"/>
          <w:shd w:val="clear" w:color="auto" w:fill="auto"/>
        </w:rPr>
        <w:t>.</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Garanzia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tutti i prodotti l'offerente deve fornire garanzia del costruttore valida per almeno 3 anni a partire dalla data di consegna alla stazione appaltante. Per lo stesso periodo l'offerente deve garantire la disponibilità delle parti di ricambio.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idoneo certificato di garanzia.</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Si presumono conformi al requisito i prodotti in possesso di una eco-etichetta di Tipo I rilasciata nel rispetto dello stesso requisito, ove esistente.</w:t>
      </w:r>
    </w:p>
    <w:p w:rsidR="007075A6" w:rsidRDefault="007075A6">
      <w:pPr>
        <w:jc w:val="both"/>
        <w:rPr>
          <w:color w:val="auto"/>
          <w:shd w:val="clear" w:color="auto" w:fill="auto"/>
        </w:rPr>
      </w:pPr>
    </w:p>
    <w:p w:rsidR="007075A6" w:rsidRDefault="007075A6">
      <w:pPr>
        <w:jc w:val="center"/>
        <w:rPr>
          <w:rFonts w:ascii="Tahoma" w:hAnsi="Tahoma"/>
          <w:b/>
          <w:color w:val="auto"/>
          <w:sz w:val="20"/>
          <w:shd w:val="clear" w:color="auto" w:fill="auto"/>
        </w:rPr>
      </w:pPr>
      <w:r>
        <w:rPr>
          <w:rFonts w:ascii="Times New Roman" w:hAnsi="Times New Roman"/>
          <w:vanish/>
          <w:sz w:val="14"/>
          <w:shd w:val="clear" w:color="auto" w:fill="auto"/>
        </w:rPr>
        <w:t>#{GUID_F5D52E82-5B07-4599-8605-3FF44D12FD15|LIVELLO_2|TESTO_Lampade a scarica e moduli per P I - Condizioni di esecuzione_END}&amp;</w:t>
      </w:r>
      <w:bookmarkStart w:id="39" w:name="435"/>
      <w:bookmarkEnd w:id="39"/>
      <w:r>
        <w:rPr>
          <w:rFonts w:ascii="Tahoma" w:hAnsi="Tahoma"/>
          <w:b/>
          <w:color w:val="auto"/>
          <w:sz w:val="20"/>
          <w:shd w:val="clear" w:color="auto" w:fill="auto"/>
        </w:rPr>
        <w:t>CONDIZIONI DI ESECUZIONE</w:t>
      </w:r>
    </w:p>
    <w:p w:rsidR="007075A6" w:rsidRDefault="007075A6">
      <w:pPr>
        <w:jc w:val="center"/>
        <w:rPr>
          <w:rFonts w:ascii="Tahoma" w:hAnsi="Tahoma"/>
          <w:i/>
          <w:color w:val="auto"/>
          <w:sz w:val="20"/>
          <w:shd w:val="clear" w:color="auto" w:fill="auto"/>
        </w:rPr>
      </w:pPr>
    </w:p>
    <w:p w:rsidR="007075A6" w:rsidRDefault="007075A6">
      <w:pPr>
        <w:jc w:val="center"/>
        <w:rPr>
          <w:rFonts w:ascii="Tahoma" w:hAnsi="Tahoma"/>
          <w:i/>
          <w:color w:val="auto"/>
          <w:sz w:val="20"/>
          <w:shd w:val="clear" w:color="auto" w:fill="auto"/>
        </w:rPr>
      </w:pPr>
      <w:r>
        <w:rPr>
          <w:rFonts w:ascii="Tahoma" w:hAnsi="Tahoma"/>
          <w:i/>
          <w:color w:val="auto"/>
          <w:sz w:val="20"/>
          <w:shd w:val="clear" w:color="auto" w:fill="auto"/>
        </w:rPr>
        <w:t xml:space="preserve"> Criteri di base</w:t>
      </w:r>
    </w:p>
    <w:p w:rsidR="007075A6" w:rsidRDefault="007075A6">
      <w:pPr>
        <w:jc w:val="center"/>
        <w:rPr>
          <w:rFonts w:ascii="Tahoma" w:hAnsi="Tahoma"/>
          <w:i/>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Gestione dei rifiuti elettrici ed elettronici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assicurare il ritiro ed il trattamento a norma di legge delle lampade e dei moduli LED sostituiti dai prodotti forniti (rifiuti da apparecchiature elettriche ed elettroniche - RAEE).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Ove richiesto, l'offerente deve assicurare anche il ritiro ed il trattamento a norma di legge di RAEE storici esistenti presso la stazione appaltante.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dichiarazione del legale rappresentante resa nelle forme appropriate. La verifica del mantenimento dell'impegno avviene in corso di contratto.</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Marcatura CE e conformità ai requisiti tecnici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di modifica e/o sostituzione di componenti (quali ad esempio sorgenti luminose e ausiliari di comando e regolazione) in impianti e/o apparecchi esistenti, il fabbricante originario del prodotto non sarà ritenuto responsabile della sicurezza e degli altri requisiti derivanti dalle direttive applicabili, pertanto l'appaltatore deve provvedere affinché la dichiarazione CE di conformità ed i relativi fascicoli tecnici a supporto siano aggiornati da chi effettua la modifica, se non espressamente autorizzata dal produttore originario, secondo quanto previsto dalla normativa in vigore.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L'appaltatore deve verificare altresì l'esistenza di eventuali requisiti brevettuali (es. proprietà intellettuale) e, nel caso, il loro rispetto.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La dichiarazione di conformità deve contenere almeno le seguenti informazioni:</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nome e indirizzo del fabbricante o del mandatario che rilascia la dichiarazione (ed il numero di identificazione dell'organismo notificato qualora il modulo applicato preveda l'intervento di un ente terzo);</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identificazione del prodotto (nome, tipo o numero del modello ed eventuali, informazioni supplementari quali numero di lotto, partita o serie, fonti e numero di articoli);</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tutte le disposizioni del caso che sono state soddisfatte;</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norme o altri documenti normativi seguiti (ad esempio norme e specifiche tecniche nazionali) indicati in modo preciso, completo e chiaro;</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tutte le eventuali informazioni supplementari necessarie (ad esempio classe o categoria quando previste dalle specifiche tecniche);</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data di emissione della dichiarazione;</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firma e titolo o marchio equivalente del mandatario;</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dichiarazione secondo la quale la dichiarazione di conformità viene rilasciata sotto la totale responsabilità del fabbricante ed eventualmente del suo mandatario;</w:t>
      </w:r>
    </w:p>
    <w:p w:rsidR="007075A6" w:rsidRDefault="007075A6">
      <w:pPr>
        <w:numPr>
          <w:ilvl w:val="0"/>
          <w:numId w:val="37"/>
        </w:numPr>
        <w:ind w:left="425" w:hanging="425"/>
        <w:jc w:val="both"/>
        <w:rPr>
          <w:rFonts w:ascii="Tahoma" w:hAnsi="Tahoma"/>
          <w:color w:val="auto"/>
          <w:sz w:val="20"/>
          <w:shd w:val="clear" w:color="auto" w:fill="auto"/>
        </w:rPr>
      </w:pPr>
      <w:r>
        <w:rPr>
          <w:rFonts w:ascii="Tahoma" w:hAnsi="Tahoma"/>
          <w:color w:val="auto"/>
          <w:sz w:val="20"/>
          <w:shd w:val="clear" w:color="auto" w:fill="auto"/>
        </w:rPr>
        <w:t>dichiarazione di conformità della fornitura a tutti i requisiti tecnici previsti, firmata dal legale responsabile dell'offerente.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dichiarazione del legale rappresentante resa nelle forme appropriate. La verifica del mantenimento dell'impegno avviene in corso di contratto con la presentazione della dichiarazione di conformità aggiornata. In particolare, chi esegue le modifiche su prodotti esistenti deve fornire i rapporti di prova richiesti all'interno dei fascicoli tecnici previsti dalla dichiarazione di conformità ovvero dalla normativa applicabile.</w:t>
      </w:r>
    </w:p>
    <w:p w:rsidR="007075A6" w:rsidRDefault="007075A6">
      <w:pPr>
        <w:rPr>
          <w:color w:val="auto"/>
          <w:shd w:val="clear" w:color="auto" w:fill="auto"/>
        </w:rPr>
      </w:pPr>
    </w:p>
    <w:p w:rsidR="007075A6" w:rsidRDefault="007075A6">
      <w:pPr>
        <w:widowControl/>
        <w:spacing w:after="200" w:line="276" w:lineRule="auto"/>
        <w:jc w:val="center"/>
        <w:rPr>
          <w:rFonts w:ascii="Calibri" w:hAnsi="Calibri"/>
          <w:color w:val="auto"/>
          <w:sz w:val="22"/>
          <w:shd w:val="clear" w:color="auto" w:fill="auto"/>
        </w:rPr>
      </w:pPr>
      <w:r>
        <w:rPr>
          <w:rFonts w:ascii="Times New Roman" w:hAnsi="Times New Roman"/>
          <w:vanish/>
          <w:sz w:val="14"/>
          <w:shd w:val="clear" w:color="auto" w:fill="auto"/>
        </w:rPr>
        <w:t>#{GUID_C8611C30-0A29-431F-AF1D-607D349E2D32|LIVELLO_2|TESTO_Apparecchi per P I - Criteri di base_END}&amp;</w:t>
      </w:r>
      <w:bookmarkStart w:id="40" w:name="436"/>
      <w:bookmarkEnd w:id="40"/>
      <w:r>
        <w:rPr>
          <w:rFonts w:ascii="Tahoma" w:hAnsi="Tahoma"/>
          <w:b/>
          <w:color w:val="auto"/>
          <w:sz w:val="20"/>
          <w:shd w:val="clear" w:color="auto" w:fill="auto"/>
        </w:rPr>
        <w:t>APPARECCHI DI ILLUMINAZIONE PER ILLUMINAZIONE PUBBLICA</w:t>
      </w:r>
    </w:p>
    <w:p w:rsidR="007075A6" w:rsidRDefault="007075A6">
      <w:pPr>
        <w:jc w:val="center"/>
        <w:rPr>
          <w:rFonts w:ascii="Tahoma" w:hAnsi="Tahoma"/>
          <w:color w:val="auto"/>
          <w:sz w:val="20"/>
          <w:shd w:val="clear" w:color="auto" w:fill="auto"/>
        </w:rPr>
      </w:pPr>
      <w:r>
        <w:rPr>
          <w:rFonts w:ascii="Tahoma" w:hAnsi="Tahoma"/>
          <w:i/>
          <w:color w:val="auto"/>
          <w:sz w:val="20"/>
          <w:shd w:val="clear" w:color="auto" w:fill="auto"/>
        </w:rPr>
        <w:t>Specifiche tecniche - Criteri di base</w:t>
      </w:r>
    </w:p>
    <w:p w:rsidR="007075A6" w:rsidRDefault="007075A6">
      <w:pPr>
        <w:jc w:val="both"/>
        <w:rPr>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Apparecchi di illuminazione posti sul lato della strada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Gli apparecchi d'illuminazione impiegati per illuminazione stradale in installazioni a lato della strada devono avere, oltre alla marcatura CE, almeno le seguenti caratteristiche:</w:t>
      </w:r>
    </w:p>
    <w:p w:rsidR="007075A6" w:rsidRDefault="007075A6">
      <w:pPr>
        <w:jc w:val="both"/>
        <w:rPr>
          <w:rFonts w:ascii="Tahoma" w:hAnsi="Tahoma"/>
          <w:color w:val="auto"/>
          <w:sz w:val="20"/>
          <w:shd w:val="clear" w:color="auto" w:fill="auto"/>
        </w:rPr>
      </w:pPr>
    </w:p>
    <w:tbl>
      <w:tblPr>
        <w:tblW w:w="0" w:type="auto"/>
        <w:tblInd w:w="1982" w:type="dxa"/>
        <w:tblLayout w:type="fixed"/>
        <w:tblCellMar>
          <w:left w:w="65" w:type="dxa"/>
          <w:right w:w="65" w:type="dxa"/>
        </w:tblCellMar>
        <w:tblLook w:val="0000" w:firstRow="0" w:lastRow="0" w:firstColumn="0" w:lastColumn="0" w:noHBand="0" w:noVBand="0"/>
      </w:tblPr>
      <w:tblGrid>
        <w:gridCol w:w="3266"/>
        <w:gridCol w:w="3124"/>
      </w:tblGrid>
      <w:tr w:rsidR="007075A6">
        <w:trPr>
          <w:trHeight w:hRule="exact" w:val="941"/>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Proprietà dell'apparecchio di illuminazione</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Valori minimi</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 vano ottico</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IP65</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 vano cablaggi</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IP43</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Spread</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35°&lt;=y</w:t>
            </w:r>
            <w:r>
              <w:rPr>
                <w:rFonts w:ascii="Tahoma" w:hAnsi="Tahoma"/>
                <w:color w:val="auto"/>
                <w:sz w:val="20"/>
                <w:shd w:val="clear" w:color="auto" w:fill="auto"/>
                <w:vertAlign w:val="subscript"/>
              </w:rPr>
              <w:t>90°</w:t>
            </w:r>
            <w:r>
              <w:rPr>
                <w:rFonts w:ascii="Tahoma" w:hAnsi="Tahoma"/>
                <w:color w:val="auto"/>
                <w:sz w:val="20"/>
                <w:shd w:val="clear" w:color="auto" w:fill="auto"/>
              </w:rPr>
              <w:t>&lt;=60°</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Throw</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55°&lt;=y</w:t>
            </w:r>
            <w:r>
              <w:rPr>
                <w:rFonts w:ascii="Tahoma" w:hAnsi="Tahoma"/>
                <w:color w:val="auto"/>
                <w:sz w:val="20"/>
                <w:shd w:val="clear" w:color="auto" w:fill="auto"/>
                <w:vertAlign w:val="subscript"/>
              </w:rPr>
              <w:t>max</w:t>
            </w:r>
            <w:r>
              <w:rPr>
                <w:rFonts w:ascii="Tahoma" w:hAnsi="Tahoma"/>
                <w:color w:val="auto"/>
                <w:sz w:val="20"/>
                <w:shd w:val="clear" w:color="auto" w:fill="auto"/>
              </w:rPr>
              <w:t xml:space="preserve"> &lt;=70°</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SLI</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&gt;=4</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Classe intensità luminosa</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&gt;= G3</w:t>
            </w:r>
          </w:p>
        </w:tc>
      </w:tr>
    </w:tbl>
    <w:p w:rsidR="007075A6" w:rsidRDefault="007075A6">
      <w:pPr>
        <w:jc w:val="both"/>
        <w:rPr>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dell'apparecchio di illuminazione, altra documentazione tecnica del fabbricante o una relazione di prova di un organismo riconosciuto) che deve comprendere rapporti fotometrici redatti in conformità alle norme </w:t>
      </w:r>
      <w:r>
        <w:rPr>
          <w:rFonts w:ascii="Tahoma" w:hAnsi="Tahoma"/>
          <w:color w:val="0000FF"/>
          <w:sz w:val="20"/>
          <w:shd w:val="clear" w:color="auto" w:fill="auto"/>
        </w:rPr>
        <w:t>EN 13032</w:t>
      </w:r>
      <w:r>
        <w:rPr>
          <w:rFonts w:ascii="Tahoma" w:hAnsi="Tahoma"/>
          <w:color w:val="auto"/>
          <w:sz w:val="20"/>
          <w:shd w:val="clear" w:color="auto" w:fill="auto"/>
        </w:rPr>
        <w:t xml:space="preserve"> e </w:t>
      </w:r>
      <w:r>
        <w:rPr>
          <w:rFonts w:ascii="Tahoma" w:hAnsi="Tahoma"/>
          <w:sz w:val="20"/>
          <w:shd w:val="clear" w:color="auto" w:fill="auto"/>
        </w:rPr>
        <w:t>UNI 11356</w:t>
      </w:r>
      <w:r>
        <w:rPr>
          <w:rFonts w:ascii="Tahoma" w:hAnsi="Tahoma"/>
          <w:color w:val="auto"/>
          <w:sz w:val="20"/>
          <w:shd w:val="clear" w:color="auto" w:fill="auto"/>
        </w:rPr>
        <w:t xml:space="preserve">, più le eventuali parti seconde applicabili. 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Il mezzo di prova deve consentire di valutare la conformità del materiale elettrico ai requisiti delle direttive europee applicabili ai fini della marcatura CE e la conformità alle norme </w:t>
      </w:r>
      <w:r>
        <w:rPr>
          <w:rFonts w:ascii="Tahoma" w:hAnsi="Tahoma"/>
          <w:color w:val="0000FF"/>
          <w:sz w:val="20"/>
          <w:shd w:val="clear" w:color="auto" w:fill="auto"/>
        </w:rPr>
        <w:t>CEI EN 60598-1, CEI EN 60598-2-3, EN 61000-3-2, EN 61000-3-3, EN 55015 e EN 61547</w:t>
      </w:r>
      <w:r>
        <w:rPr>
          <w:rFonts w:ascii="Tahoma" w:hAnsi="Tahoma"/>
          <w:color w:val="auto"/>
          <w:sz w:val="20"/>
          <w:shd w:val="clear" w:color="auto" w:fill="auto"/>
        </w:rPr>
        <w:t>. Deve inoltre dimostrare il soddisfacimento delle norme dell'unità elettronica di alimentazione per moduli LED (</w:t>
      </w:r>
      <w:r>
        <w:rPr>
          <w:rFonts w:ascii="Tahoma" w:hAnsi="Tahoma"/>
          <w:color w:val="0000FF"/>
          <w:sz w:val="20"/>
          <w:shd w:val="clear" w:color="auto" w:fill="auto"/>
        </w:rPr>
        <w:t>EN 61347-1, EN 61347-2-13, EN 62384</w:t>
      </w:r>
      <w:r>
        <w:rPr>
          <w:rFonts w:ascii="Tahoma" w:hAnsi="Tahoma"/>
          <w:color w:val="auto"/>
          <w:sz w:val="20"/>
          <w:shd w:val="clear" w:color="auto" w:fill="auto"/>
        </w:rPr>
        <w:t>). Il possesso di certificazione ENEC emessa da un ente terzo indipendente costituisce mezzo di presunzione di conformità.</w:t>
      </w:r>
    </w:p>
    <w:p w:rsidR="007075A6" w:rsidRDefault="007075A6">
      <w:pPr>
        <w:jc w:val="both"/>
        <w:rPr>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Prestazione energetica degli apparecchi di illuminazione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Gli apparecchi d'illuminazione debbono avere l'indice IPEA maggiore o uguale a quello della classe C riportato nella tabella seguente:</w:t>
      </w:r>
    </w:p>
    <w:p w:rsidR="007075A6" w:rsidRDefault="007075A6">
      <w:pPr>
        <w:jc w:val="both"/>
        <w:rPr>
          <w:rFonts w:ascii="Tahoma" w:hAnsi="Tahoma"/>
          <w:color w:val="auto"/>
          <w:sz w:val="20"/>
          <w:shd w:val="clear" w:color="auto" w:fill="auto"/>
        </w:rPr>
      </w:pPr>
    </w:p>
    <w:tbl>
      <w:tblPr>
        <w:tblW w:w="0" w:type="auto"/>
        <w:tblInd w:w="1982" w:type="dxa"/>
        <w:tblLayout w:type="fixed"/>
        <w:tblCellMar>
          <w:left w:w="65" w:type="dxa"/>
          <w:right w:w="65" w:type="dxa"/>
        </w:tblCellMar>
        <w:tblLook w:val="0000" w:firstRow="0" w:lastRow="0" w:firstColumn="0" w:lastColumn="0" w:noHBand="0" w:noVBand="0"/>
      </w:tblPr>
      <w:tblGrid>
        <w:gridCol w:w="3266"/>
        <w:gridCol w:w="3124"/>
      </w:tblGrid>
      <w:tr w:rsidR="007075A6">
        <w:trPr>
          <w:trHeight w:hRule="exact" w:val="941"/>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Prestazione energetica degli apparecchi di illuminazione</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IPEA</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A++</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1,15 &lt;IPEA</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A+</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1,10 &lt;IPEA&lt;=1,15</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A</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1,05 &lt;IPEA&lt;=1,10</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B</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1,00 &lt;IPEA&lt;=1,05</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C</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0,93 &lt;IPEA&lt;=1,00</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D</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0,84 &lt;IPEA&lt;=0,93</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E</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0,75 &lt;IPEA&lt;=0,84</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F</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0,65 &lt;IPEA&lt;=0,75</w:t>
            </w:r>
          </w:p>
        </w:tc>
      </w:tr>
      <w:tr w:rsidR="007075A6">
        <w:trPr>
          <w:trHeight w:hRule="exact" w:val="566"/>
        </w:trPr>
        <w:tc>
          <w:tcPr>
            <w:tcW w:w="3266"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G</w:t>
            </w:r>
          </w:p>
        </w:tc>
        <w:tc>
          <w:tcPr>
            <w:tcW w:w="312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IPEA&lt;=0,65</w:t>
            </w:r>
          </w:p>
        </w:tc>
      </w:tr>
    </w:tbl>
    <w:p w:rsidR="007075A6" w:rsidRDefault="007075A6">
      <w:pPr>
        <w:jc w:val="both"/>
        <w:rPr>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L'indice IPEA che viene utilizzato per indicare la prestazione energetica degli apparecchi di illuminazione è definito come segue:</w:t>
      </w:r>
    </w:p>
    <w:p w:rsidR="007075A6" w:rsidRDefault="007075A6">
      <w:pPr>
        <w:jc w:val="both"/>
        <w:rPr>
          <w:rFonts w:ascii="Tahoma" w:hAnsi="Tahoma"/>
          <w:color w:val="auto"/>
          <w:sz w:val="20"/>
          <w:shd w:val="clear" w:color="auto" w:fill="auto"/>
        </w:rPr>
      </w:pPr>
    </w:p>
    <w:p w:rsidR="007075A6" w:rsidRDefault="00322990">
      <w:pPr>
        <w:jc w:val="center"/>
        <w:rPr>
          <w:color w:val="auto"/>
          <w:sz w:val="20"/>
          <w:shd w:val="clear" w:color="auto" w:fill="auto"/>
        </w:rPr>
      </w:pPr>
      <w:r w:rsidRPr="00C616BA">
        <w:rPr>
          <w:noProof/>
          <w:color w:val="auto"/>
          <w:shd w:val="clear" w:color="auto" w:fill="auto"/>
        </w:rPr>
        <w:drawing>
          <wp:inline distT="0" distB="0" distL="0" distR="0">
            <wp:extent cx="1060450" cy="7169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716915"/>
                    </a:xfrm>
                    <a:prstGeom prst="rect">
                      <a:avLst/>
                    </a:prstGeom>
                    <a:noFill/>
                    <a:ln>
                      <a:noFill/>
                    </a:ln>
                  </pic:spPr>
                </pic:pic>
              </a:graphicData>
            </a:graphic>
          </wp:inline>
        </w:drawing>
      </w:r>
    </w:p>
    <w:p w:rsidR="007075A6" w:rsidRDefault="007075A6">
      <w:pPr>
        <w:jc w:val="center"/>
        <w:rPr>
          <w:color w:val="auto"/>
          <w:sz w:val="20"/>
          <w:shd w:val="clear" w:color="auto" w:fill="auto"/>
        </w:rPr>
      </w:pPr>
    </w:p>
    <w:p w:rsidR="007075A6" w:rsidRDefault="007075A6">
      <w:pPr>
        <w:jc w:val="both"/>
        <w:rPr>
          <w:color w:val="auto"/>
          <w:sz w:val="20"/>
          <w:shd w:val="clear" w:color="auto" w:fill="auto"/>
        </w:rPr>
      </w:pPr>
      <w:r>
        <w:rPr>
          <w:rFonts w:ascii="Tahoma" w:hAnsi="Tahoma"/>
          <w:color w:val="auto"/>
          <w:sz w:val="20"/>
          <w:shd w:val="clear" w:color="auto" w:fill="auto"/>
        </w:rPr>
        <w:t xml:space="preserve">con </w:t>
      </w:r>
      <w:r>
        <w:rPr>
          <w:rFonts w:ascii="Symbol" w:hAnsi="Symbol"/>
          <w:b/>
          <w:color w:val="auto"/>
          <w:sz w:val="20"/>
          <w:shd w:val="clear" w:color="auto" w:fill="auto"/>
        </w:rPr>
        <w:t></w:t>
      </w:r>
      <w:r>
        <w:rPr>
          <w:rFonts w:ascii="Tahoma" w:hAnsi="Tahoma"/>
          <w:b/>
          <w:color w:val="auto"/>
          <w:sz w:val="20"/>
          <w:shd w:val="clear" w:color="auto" w:fill="auto"/>
          <w:vertAlign w:val="subscript"/>
        </w:rPr>
        <w:t xml:space="preserve">a </w:t>
      </w:r>
      <w:r>
        <w:rPr>
          <w:rFonts w:ascii="Tahoma" w:hAnsi="Tahoma"/>
          <w:b/>
          <w:color w:val="auto"/>
          <w:sz w:val="20"/>
          <w:shd w:val="clear" w:color="auto" w:fill="auto"/>
        </w:rPr>
        <w:t>= efficienza globale dell'apparecchio di illuminazione</w:t>
      </w:r>
      <w:r>
        <w:rPr>
          <w:rFonts w:ascii="Tahoma" w:hAnsi="Tahoma"/>
          <w:color w:val="auto"/>
          <w:sz w:val="20"/>
          <w:shd w:val="clear" w:color="auto" w:fill="auto"/>
        </w:rPr>
        <w:t>, che si calcola come segue</w:t>
      </w:r>
    </w:p>
    <w:p w:rsidR="007075A6" w:rsidRDefault="007075A6">
      <w:pPr>
        <w:jc w:val="both"/>
        <w:rPr>
          <w:color w:val="auto"/>
          <w:sz w:val="20"/>
          <w:shd w:val="clear" w:color="auto" w:fill="auto"/>
        </w:rPr>
      </w:pPr>
    </w:p>
    <w:p w:rsidR="007075A6" w:rsidRDefault="00322990">
      <w:pPr>
        <w:jc w:val="center"/>
        <w:rPr>
          <w:color w:val="auto"/>
          <w:sz w:val="20"/>
          <w:shd w:val="clear" w:color="auto" w:fill="auto"/>
        </w:rPr>
      </w:pPr>
      <w:r w:rsidRPr="00C616BA">
        <w:rPr>
          <w:noProof/>
          <w:color w:val="auto"/>
          <w:shd w:val="clear" w:color="auto" w:fill="auto"/>
        </w:rPr>
        <w:drawing>
          <wp:inline distT="0" distB="0" distL="0" distR="0">
            <wp:extent cx="2121535" cy="7537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753745"/>
                    </a:xfrm>
                    <a:prstGeom prst="rect">
                      <a:avLst/>
                    </a:prstGeom>
                    <a:noFill/>
                    <a:ln>
                      <a:noFill/>
                    </a:ln>
                  </pic:spPr>
                </pic:pic>
              </a:graphicData>
            </a:graphic>
          </wp:inline>
        </w:drawing>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in cui: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Symbol" w:hAnsi="Symbol"/>
          <w:color w:val="auto"/>
          <w:sz w:val="20"/>
          <w:shd w:val="clear" w:color="auto" w:fill="auto"/>
        </w:rPr>
        <w:t></w:t>
      </w:r>
      <w:r>
        <w:rPr>
          <w:rFonts w:ascii="Tahoma" w:hAnsi="Tahoma"/>
          <w:color w:val="auto"/>
          <w:sz w:val="20"/>
          <w:shd w:val="clear" w:color="auto" w:fill="auto"/>
          <w:vertAlign w:val="subscript"/>
        </w:rPr>
        <w:t xml:space="preserve">app </w:t>
      </w:r>
      <w:r>
        <w:rPr>
          <w:rFonts w:ascii="Tahoma" w:hAnsi="Tahoma"/>
          <w:color w:val="auto"/>
          <w:sz w:val="20"/>
          <w:shd w:val="clear" w:color="auto" w:fill="auto"/>
          <w:vertAlign w:val="subscript"/>
        </w:rPr>
        <w:tab/>
      </w:r>
      <w:r>
        <w:rPr>
          <w:rFonts w:ascii="Tahoma" w:hAnsi="Tahoma"/>
          <w:color w:val="auto"/>
          <w:sz w:val="20"/>
          <w:shd w:val="clear" w:color="auto" w:fill="auto"/>
        </w:rPr>
        <w:t xml:space="preserve">(lm) flusso luminoso nominale inziale emesso dall'apparecchio di illuminazione nelle condizioni di </w:t>
      </w:r>
      <w:r>
        <w:rPr>
          <w:rFonts w:ascii="Tahoma" w:hAnsi="Tahoma"/>
          <w:color w:val="auto"/>
          <w:sz w:val="20"/>
          <w:shd w:val="clear" w:color="auto" w:fill="auto"/>
        </w:rPr>
        <w:tab/>
        <w:t>utilizzo di progetto e a piena potenza,</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P</w:t>
      </w:r>
      <w:r>
        <w:rPr>
          <w:rFonts w:ascii="Tahoma" w:hAnsi="Tahoma"/>
          <w:color w:val="auto"/>
          <w:sz w:val="20"/>
          <w:shd w:val="clear" w:color="auto" w:fill="auto"/>
          <w:vertAlign w:val="subscript"/>
        </w:rPr>
        <w:t xml:space="preserve">app </w:t>
      </w:r>
      <w:r>
        <w:rPr>
          <w:rFonts w:ascii="Tahoma" w:hAnsi="Tahoma"/>
          <w:color w:val="auto"/>
          <w:sz w:val="20"/>
          <w:shd w:val="clear" w:color="auto" w:fill="auto"/>
          <w:vertAlign w:val="subscript"/>
        </w:rPr>
        <w:tab/>
      </w:r>
      <w:r>
        <w:rPr>
          <w:rFonts w:ascii="Tahoma" w:hAnsi="Tahoma"/>
          <w:color w:val="auto"/>
          <w:sz w:val="20"/>
          <w:shd w:val="clear" w:color="auto" w:fill="auto"/>
        </w:rPr>
        <w:t xml:space="preserve">(W) potenza attiva totale assorbita dall'apparecchio di illuminazione intesa come somma delle </w:t>
      </w:r>
      <w:r>
        <w:rPr>
          <w:rFonts w:ascii="Tahoma" w:hAnsi="Tahoma"/>
          <w:color w:val="auto"/>
          <w:sz w:val="20"/>
          <w:shd w:val="clear" w:color="auto" w:fill="auto"/>
        </w:rPr>
        <w:tab/>
        <w:t xml:space="preserve">potenze assorbite dalle sorgenti e dalle componenti presenti all'interno dello stesso apparecchio di </w:t>
      </w:r>
      <w:r>
        <w:rPr>
          <w:rFonts w:ascii="Tahoma" w:hAnsi="Tahoma"/>
          <w:color w:val="auto"/>
          <w:sz w:val="20"/>
          <w:shd w:val="clear" w:color="auto" w:fill="auto"/>
        </w:rPr>
        <w:tab/>
        <w:t xml:space="preserve">illuminazione (accenditore, alimentatore/reattore, condensatore, ecc.); tale potenza è quella che </w:t>
      </w:r>
      <w:r>
        <w:rPr>
          <w:rFonts w:ascii="Tahoma" w:hAnsi="Tahoma"/>
          <w:color w:val="auto"/>
          <w:sz w:val="20"/>
          <w:shd w:val="clear" w:color="auto" w:fill="auto"/>
        </w:rPr>
        <w:tab/>
        <w:t xml:space="preserve">l'apparecchio di illuminazione assorbe dalla linea elettrica durante il suo normale funzionamento a </w:t>
      </w:r>
      <w:r>
        <w:rPr>
          <w:rFonts w:ascii="Tahoma" w:hAnsi="Tahoma"/>
          <w:color w:val="auto"/>
          <w:sz w:val="20"/>
          <w:shd w:val="clear" w:color="auto" w:fill="auto"/>
        </w:rPr>
        <w:tab/>
        <w:t xml:space="preserve">piena potenza (comprensiva quindi di ogni apparecchiatura in grado di assorbire potenza elettrica </w:t>
      </w:r>
      <w:r>
        <w:rPr>
          <w:rFonts w:ascii="Tahoma" w:hAnsi="Tahoma"/>
          <w:color w:val="auto"/>
          <w:sz w:val="20"/>
          <w:shd w:val="clear" w:color="auto" w:fill="auto"/>
        </w:rPr>
        <w:tab/>
        <w:t>dalla rete);</w:t>
      </w:r>
    </w:p>
    <w:p w:rsidR="007075A6" w:rsidRDefault="007075A6">
      <w:pPr>
        <w:jc w:val="both"/>
        <w:rPr>
          <w:rFonts w:ascii="Tahoma" w:hAnsi="Tahoma"/>
          <w:color w:val="auto"/>
          <w:sz w:val="20"/>
          <w:shd w:val="clear" w:color="auto" w:fill="auto"/>
        </w:rPr>
      </w:pPr>
    </w:p>
    <w:p w:rsidR="007075A6" w:rsidRDefault="007075A6">
      <w:pPr>
        <w:jc w:val="both"/>
        <w:rPr>
          <w:rFonts w:ascii="Symbol" w:hAnsi="Symbol"/>
          <w:color w:val="auto"/>
          <w:sz w:val="20"/>
          <w:shd w:val="clear" w:color="auto" w:fill="auto"/>
        </w:rPr>
      </w:pPr>
      <w:r>
        <w:rPr>
          <w:rFonts w:ascii="Tahoma" w:hAnsi="Tahoma"/>
          <w:color w:val="auto"/>
          <w:sz w:val="20"/>
          <w:shd w:val="clear" w:color="auto" w:fill="auto"/>
        </w:rPr>
        <w:t>Dff</w:t>
      </w:r>
      <w:r>
        <w:rPr>
          <w:rFonts w:ascii="Tahoma" w:hAnsi="Tahoma"/>
          <w:color w:val="auto"/>
          <w:sz w:val="20"/>
          <w:shd w:val="clear" w:color="auto" w:fill="auto"/>
        </w:rPr>
        <w:tab/>
        <w:t xml:space="preserve">frazione del flusso emesso dall'apparecchio di illuminazione rivolta verso la semisfera inferiore </w:t>
      </w:r>
      <w:r>
        <w:rPr>
          <w:rFonts w:ascii="Tahoma" w:hAnsi="Tahoma"/>
          <w:color w:val="auto"/>
          <w:sz w:val="20"/>
          <w:shd w:val="clear" w:color="auto" w:fill="auto"/>
        </w:rPr>
        <w:tab/>
        <w:t xml:space="preserve">dell'orizzonte (calcolata come rapporto fra flusso luminoso diretto verso la semisfera inferiore e </w:t>
      </w:r>
      <w:r>
        <w:rPr>
          <w:rFonts w:ascii="Tahoma" w:hAnsi="Tahoma"/>
          <w:color w:val="auto"/>
          <w:sz w:val="20"/>
          <w:shd w:val="clear" w:color="auto" w:fill="auto"/>
        </w:rPr>
        <w:tab/>
        <w:t>flusso luminoso totale emesso), cioè al di sotto dell'angolo di 90°</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e con  </w:t>
      </w:r>
      <w:r>
        <w:rPr>
          <w:rFonts w:ascii="Symbol" w:hAnsi="Symbol"/>
          <w:b/>
          <w:color w:val="auto"/>
          <w:sz w:val="20"/>
          <w:shd w:val="clear" w:color="auto" w:fill="auto"/>
        </w:rPr>
        <w:t></w:t>
      </w:r>
      <w:r>
        <w:rPr>
          <w:rFonts w:ascii="Tahoma" w:hAnsi="Tahoma"/>
          <w:b/>
          <w:color w:val="auto"/>
          <w:sz w:val="20"/>
          <w:shd w:val="clear" w:color="auto" w:fill="auto"/>
          <w:vertAlign w:val="subscript"/>
        </w:rPr>
        <w:t xml:space="preserve">r </w:t>
      </w:r>
      <w:r>
        <w:rPr>
          <w:rFonts w:ascii="Tahoma" w:hAnsi="Tahoma"/>
          <w:b/>
          <w:color w:val="auto"/>
          <w:sz w:val="20"/>
          <w:shd w:val="clear" w:color="auto" w:fill="auto"/>
        </w:rPr>
        <w:t>= efficienza globale di riferimento</w:t>
      </w:r>
      <w:r>
        <w:rPr>
          <w:rFonts w:ascii="Tahoma" w:hAnsi="Tahoma"/>
          <w:color w:val="auto"/>
          <w:sz w:val="20"/>
          <w:shd w:val="clear" w:color="auto" w:fill="auto"/>
        </w:rPr>
        <w:t>, i cui valori sono riportati, in funzione del tipo di apparecchio di illuminazione, nelle tabelle che seguono:</w:t>
      </w:r>
    </w:p>
    <w:p w:rsidR="007075A6" w:rsidRDefault="007075A6">
      <w:pPr>
        <w:jc w:val="both"/>
        <w:rPr>
          <w:rFonts w:ascii="Tahoma" w:hAnsi="Tahoma"/>
          <w:color w:val="auto"/>
          <w:sz w:val="20"/>
          <w:shd w:val="clear" w:color="auto" w:fill="auto"/>
        </w:rPr>
      </w:pPr>
    </w:p>
    <w:tbl>
      <w:tblPr>
        <w:tblW w:w="0" w:type="auto"/>
        <w:tblInd w:w="917" w:type="dxa"/>
        <w:tblLayout w:type="fixed"/>
        <w:tblCellMar>
          <w:left w:w="65" w:type="dxa"/>
          <w:right w:w="65" w:type="dxa"/>
        </w:tblCellMar>
        <w:tblLook w:val="0000" w:firstRow="0" w:lastRow="0" w:firstColumn="0" w:lastColumn="0" w:noHBand="0" w:noVBand="0"/>
      </w:tblPr>
      <w:tblGrid>
        <w:gridCol w:w="3763"/>
        <w:gridCol w:w="3904"/>
      </w:tblGrid>
      <w:tr w:rsidR="007075A6">
        <w:trPr>
          <w:trHeight w:hRule="exact" w:val="428"/>
        </w:trPr>
        <w:tc>
          <w:tcPr>
            <w:tcW w:w="7667" w:type="dxa"/>
            <w:gridSpan w:val="2"/>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illuminazione stradale e di grandi aree</w:t>
            </w:r>
          </w:p>
        </w:tc>
      </w:tr>
      <w:tr w:rsidR="007075A6">
        <w:trPr>
          <w:trHeight w:hRule="exact" w:val="476"/>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Potenza nominale della lampada P [W]</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 xml:space="preserve">Efficienza globale di riferimento </w:t>
            </w:r>
            <w:r>
              <w:rPr>
                <w:rFonts w:ascii="Symbol" w:hAnsi="Symbol"/>
                <w:b/>
                <w:color w:val="auto"/>
                <w:sz w:val="20"/>
                <w:shd w:val="clear" w:color="auto" w:fill="auto"/>
              </w:rPr>
              <w:t></w:t>
            </w:r>
            <w:r>
              <w:rPr>
                <w:rFonts w:ascii="Tahoma" w:hAnsi="Tahoma"/>
                <w:b/>
                <w:color w:val="auto"/>
                <w:sz w:val="20"/>
                <w:shd w:val="clear" w:color="auto" w:fill="auto"/>
                <w:vertAlign w:val="subscript"/>
              </w:rPr>
              <w:t>r</w:t>
            </w:r>
            <w:r>
              <w:rPr>
                <w:rFonts w:ascii="Tahoma" w:hAnsi="Tahoma"/>
                <w:color w:val="auto"/>
                <w:sz w:val="20"/>
                <w:shd w:val="clear" w:color="auto" w:fill="auto"/>
              </w:rPr>
              <w:t xml:space="preserve"> [lm/W]</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P&lt;=55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60</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55&lt;P&lt;=75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65</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75&lt;P&lt;=105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75</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105&lt;P&lt;=155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81</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155&lt;P&lt;=255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93</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255&lt;P&lt;=405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99</w:t>
            </w:r>
          </w:p>
        </w:tc>
      </w:tr>
    </w:tbl>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p>
    <w:tbl>
      <w:tblPr>
        <w:tblW w:w="0" w:type="auto"/>
        <w:tblInd w:w="917" w:type="dxa"/>
        <w:tblLayout w:type="fixed"/>
        <w:tblCellMar>
          <w:left w:w="65" w:type="dxa"/>
          <w:right w:w="65" w:type="dxa"/>
        </w:tblCellMar>
        <w:tblLook w:val="0000" w:firstRow="0" w:lastRow="0" w:firstColumn="0" w:lastColumn="0" w:noHBand="0" w:noVBand="0"/>
      </w:tblPr>
      <w:tblGrid>
        <w:gridCol w:w="3763"/>
        <w:gridCol w:w="3904"/>
      </w:tblGrid>
      <w:tr w:rsidR="007075A6">
        <w:trPr>
          <w:trHeight w:hRule="exact" w:val="428"/>
        </w:trPr>
        <w:tc>
          <w:tcPr>
            <w:tcW w:w="7667" w:type="dxa"/>
            <w:gridSpan w:val="2"/>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illuminazione di percorsi ciclopedonali</w:t>
            </w:r>
          </w:p>
        </w:tc>
      </w:tr>
      <w:tr w:rsidR="007075A6">
        <w:trPr>
          <w:trHeight w:hRule="exact" w:val="476"/>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Potenza nominale della lampada P [W]</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 xml:space="preserve">Efficienza globale di riferimento </w:t>
            </w:r>
            <w:r>
              <w:rPr>
                <w:rFonts w:ascii="Symbol" w:hAnsi="Symbol"/>
                <w:b/>
                <w:color w:val="auto"/>
                <w:sz w:val="20"/>
                <w:shd w:val="clear" w:color="auto" w:fill="auto"/>
              </w:rPr>
              <w:t></w:t>
            </w:r>
            <w:r>
              <w:rPr>
                <w:rFonts w:ascii="Tahoma" w:hAnsi="Tahoma"/>
                <w:b/>
                <w:color w:val="auto"/>
                <w:sz w:val="20"/>
                <w:shd w:val="clear" w:color="auto" w:fill="auto"/>
                <w:vertAlign w:val="subscript"/>
              </w:rPr>
              <w:t>r</w:t>
            </w:r>
            <w:r>
              <w:rPr>
                <w:rFonts w:ascii="Tahoma" w:hAnsi="Tahoma"/>
                <w:color w:val="auto"/>
                <w:sz w:val="20"/>
                <w:shd w:val="clear" w:color="auto" w:fill="auto"/>
              </w:rPr>
              <w:t xml:space="preserve"> [lm/W]</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P&lt;=55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50</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55&lt;P&lt;=75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56</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75&lt;P&lt;=105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58</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105&lt;P&lt;=155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63</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155&lt;P&lt;=255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67</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255&lt;P&lt;=405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67</w:t>
            </w:r>
          </w:p>
        </w:tc>
      </w:tr>
    </w:tbl>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p>
    <w:tbl>
      <w:tblPr>
        <w:tblW w:w="0" w:type="auto"/>
        <w:tblInd w:w="917" w:type="dxa"/>
        <w:tblLayout w:type="fixed"/>
        <w:tblCellMar>
          <w:left w:w="65" w:type="dxa"/>
          <w:right w:w="65" w:type="dxa"/>
        </w:tblCellMar>
        <w:tblLook w:val="0000" w:firstRow="0" w:lastRow="0" w:firstColumn="0" w:lastColumn="0" w:noHBand="0" w:noVBand="0"/>
      </w:tblPr>
      <w:tblGrid>
        <w:gridCol w:w="3763"/>
        <w:gridCol w:w="3904"/>
      </w:tblGrid>
      <w:tr w:rsidR="007075A6">
        <w:trPr>
          <w:trHeight w:hRule="exact" w:val="428"/>
        </w:trPr>
        <w:tc>
          <w:tcPr>
            <w:tcW w:w="7667" w:type="dxa"/>
            <w:gridSpan w:val="2"/>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illuminazione di aree verdi e parchi</w:t>
            </w:r>
          </w:p>
        </w:tc>
      </w:tr>
      <w:tr w:rsidR="007075A6">
        <w:trPr>
          <w:trHeight w:hRule="exact" w:val="476"/>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Potenza nominale della lampada P [W]</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 xml:space="preserve">Efficienza globale di riferimento </w:t>
            </w:r>
            <w:r>
              <w:rPr>
                <w:rFonts w:ascii="Symbol" w:hAnsi="Symbol"/>
                <w:b/>
                <w:color w:val="auto"/>
                <w:sz w:val="20"/>
                <w:shd w:val="clear" w:color="auto" w:fill="auto"/>
              </w:rPr>
              <w:t></w:t>
            </w:r>
            <w:r>
              <w:rPr>
                <w:rFonts w:ascii="Tahoma" w:hAnsi="Tahoma"/>
                <w:b/>
                <w:color w:val="auto"/>
                <w:sz w:val="20"/>
                <w:shd w:val="clear" w:color="auto" w:fill="auto"/>
                <w:vertAlign w:val="subscript"/>
              </w:rPr>
              <w:t>r</w:t>
            </w:r>
            <w:r>
              <w:rPr>
                <w:rFonts w:ascii="Tahoma" w:hAnsi="Tahoma"/>
                <w:color w:val="auto"/>
                <w:sz w:val="20"/>
                <w:shd w:val="clear" w:color="auto" w:fill="auto"/>
              </w:rPr>
              <w:t xml:space="preserve"> [lm/W]</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P&lt;=55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49</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55&lt;P&lt;=75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75&lt;P&lt;=105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57</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105&lt;P&lt;=155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62</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155&lt;P&lt;=255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66</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255&lt;P&lt;=405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66</w:t>
            </w:r>
          </w:p>
        </w:tc>
      </w:tr>
    </w:tbl>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p>
    <w:tbl>
      <w:tblPr>
        <w:tblW w:w="0" w:type="auto"/>
        <w:tblInd w:w="917" w:type="dxa"/>
        <w:tblLayout w:type="fixed"/>
        <w:tblCellMar>
          <w:left w:w="65" w:type="dxa"/>
          <w:right w:w="65" w:type="dxa"/>
        </w:tblCellMar>
        <w:tblLook w:val="0000" w:firstRow="0" w:lastRow="0" w:firstColumn="0" w:lastColumn="0" w:noHBand="0" w:noVBand="0"/>
      </w:tblPr>
      <w:tblGrid>
        <w:gridCol w:w="3763"/>
        <w:gridCol w:w="3904"/>
      </w:tblGrid>
      <w:tr w:rsidR="007075A6">
        <w:trPr>
          <w:trHeight w:hRule="exact" w:val="428"/>
        </w:trPr>
        <w:tc>
          <w:tcPr>
            <w:tcW w:w="7667" w:type="dxa"/>
            <w:gridSpan w:val="2"/>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illuminazione di centri storici con apparecchi di illuminazione artistici</w:t>
            </w:r>
          </w:p>
        </w:tc>
      </w:tr>
      <w:tr w:rsidR="007075A6">
        <w:trPr>
          <w:trHeight w:hRule="exact" w:val="476"/>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Potenza nominale della lampada P [W]</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 xml:space="preserve">Efficienza globale di riferimento </w:t>
            </w:r>
            <w:r>
              <w:rPr>
                <w:rFonts w:ascii="Symbol" w:hAnsi="Symbol"/>
                <w:b/>
                <w:color w:val="auto"/>
                <w:sz w:val="20"/>
                <w:shd w:val="clear" w:color="auto" w:fill="auto"/>
              </w:rPr>
              <w:t></w:t>
            </w:r>
            <w:r>
              <w:rPr>
                <w:rFonts w:ascii="Tahoma" w:hAnsi="Tahoma"/>
                <w:b/>
                <w:color w:val="auto"/>
                <w:sz w:val="20"/>
                <w:shd w:val="clear" w:color="auto" w:fill="auto"/>
                <w:vertAlign w:val="subscript"/>
              </w:rPr>
              <w:t>r</w:t>
            </w:r>
            <w:r>
              <w:rPr>
                <w:rFonts w:ascii="Tahoma" w:hAnsi="Tahoma"/>
                <w:color w:val="auto"/>
                <w:sz w:val="20"/>
                <w:shd w:val="clear" w:color="auto" w:fill="auto"/>
              </w:rPr>
              <w:t xml:space="preserve"> [lm/W]</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P&lt;=55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51</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55&lt;P&lt;=75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57</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75&lt;P&lt;=105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58</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105&lt;P&lt;=155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63</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155&lt;P&lt;=255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68</w:t>
            </w:r>
          </w:p>
        </w:tc>
      </w:tr>
      <w:tr w:rsidR="007075A6">
        <w:trPr>
          <w:trHeight w:hRule="exact" w:val="425"/>
        </w:trPr>
        <w:tc>
          <w:tcPr>
            <w:tcW w:w="3763"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255&lt;P&lt;=405</w:t>
            </w:r>
          </w:p>
        </w:tc>
        <w:tc>
          <w:tcPr>
            <w:tcW w:w="39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68</w:t>
            </w:r>
          </w:p>
        </w:tc>
      </w:tr>
    </w:tbl>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una relazione scritta del produttore e/o dal progettista in cui sia descritta in sintesi la tipologia dell'apparecchio di illuminazione e siano indicati i relativi valori di IPEA e di efficienza globale dell'apparecchio di illuminazione, corredata dalla pertinente documentazione tecnica fornita dalle case costruttrici, importatrici e fornitrici.</w:t>
      </w: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Flusso luminoso emesso direttamente dall'apparecchio di illuminazione verso l'emisfero superiore r &gt; 90°)</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Questo criterio non si applica se in contrasto con quanto previsto da leggi locali relative a questo </w:t>
      </w:r>
      <w:r>
        <w:rPr>
          <w:rFonts w:ascii="Tahoma" w:hAnsi="Tahoma"/>
          <w:color w:val="0000FF"/>
          <w:sz w:val="20"/>
          <w:shd w:val="clear" w:color="auto" w:fill="auto"/>
        </w:rPr>
        <w:t>aspetto</w:t>
      </w:r>
      <w:r>
        <w:rPr>
          <w:rFonts w:ascii="Tahoma" w:hAnsi="Tahoma"/>
          <w:color w:val="auto"/>
          <w:sz w:val="20"/>
          <w:shd w:val="clear" w:color="auto" w:fill="auto"/>
        </w:rPr>
        <w:t>. Fermo restando il rispetto delle altre specifiche tecniche definite in questo documento, gli apparecchi di illuminazione devono essere scelti ed installati in modo da assicurare che il flusso luminoso emesso al di sopra dell'orizzonte rispetti i limiti indicati nella tabella che segue.</w:t>
      </w:r>
    </w:p>
    <w:p w:rsidR="007075A6" w:rsidRDefault="007075A6">
      <w:pPr>
        <w:ind w:firstLine="284"/>
        <w:jc w:val="both"/>
        <w:rPr>
          <w:rFonts w:ascii="Tahoma" w:hAnsi="Tahoma"/>
          <w:color w:val="auto"/>
          <w:sz w:val="20"/>
          <w:shd w:val="clear" w:color="auto" w:fill="auto"/>
        </w:rPr>
      </w:pPr>
    </w:p>
    <w:tbl>
      <w:tblPr>
        <w:tblW w:w="0" w:type="auto"/>
        <w:tblInd w:w="65" w:type="dxa"/>
        <w:tblLayout w:type="fixed"/>
        <w:tblCellMar>
          <w:left w:w="65" w:type="dxa"/>
          <w:right w:w="65" w:type="dxa"/>
        </w:tblCellMar>
        <w:tblLook w:val="0000" w:firstRow="0" w:lastRow="0" w:firstColumn="0" w:lastColumn="0" w:noHBand="0" w:noVBand="0"/>
      </w:tblPr>
      <w:tblGrid>
        <w:gridCol w:w="2130"/>
        <w:gridCol w:w="2684"/>
        <w:gridCol w:w="2407"/>
        <w:gridCol w:w="2407"/>
      </w:tblGrid>
      <w:tr w:rsidR="007075A6">
        <w:trPr>
          <w:trHeight w:val="960"/>
        </w:trPr>
        <w:tc>
          <w:tcPr>
            <w:tcW w:w="213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Classe Illuminotecnica</w:t>
            </w: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Flusso luminoso della sorgente</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 xml:space="preserve"> [lm]</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ULOR</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(solo per apparecchi con lampada a scarica)</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UFF</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(solo per apparecchi a LED)</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w:t>
            </w:r>
          </w:p>
        </w:tc>
      </w:tr>
      <w:tr w:rsidR="007075A6">
        <w:trPr>
          <w:trHeight w:val="412"/>
        </w:trPr>
        <w:tc>
          <w:tcPr>
            <w:tcW w:w="213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da ME1 a ME5</w:t>
            </w: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qualsiasi</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&lt;=3</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&lt;=1</w:t>
            </w:r>
          </w:p>
        </w:tc>
      </w:tr>
      <w:tr w:rsidR="007075A6">
        <w:trPr>
          <w:trHeight w:val="386"/>
        </w:trPr>
        <w:tc>
          <w:tcPr>
            <w:tcW w:w="2130" w:type="dxa"/>
            <w:vMerge w:val="restart"/>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da CE0 a CE5,</w:t>
            </w:r>
          </w:p>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da S1 a S6, ES, EV ed A</w:t>
            </w: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12000 &lt;= flusso sorgente</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&lt;=5</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&lt;=2</w:t>
            </w:r>
          </w:p>
        </w:tc>
      </w:tr>
      <w:tr w:rsidR="007075A6">
        <w:trPr>
          <w:trHeight w:val="375"/>
        </w:trPr>
        <w:tc>
          <w:tcPr>
            <w:tcW w:w="2130" w:type="dxa"/>
            <w:vMerge/>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8500 &lt;= flusso sorgente &lt; 12000</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&lt;=10</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&lt;=3</w:t>
            </w:r>
          </w:p>
        </w:tc>
      </w:tr>
      <w:tr w:rsidR="007075A6">
        <w:trPr>
          <w:trHeight w:val="375"/>
        </w:trPr>
        <w:tc>
          <w:tcPr>
            <w:tcW w:w="2130" w:type="dxa"/>
            <w:vMerge/>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3300 &lt;= flusso sorgente &lt; 8500</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&lt;=15</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&lt;=5</w:t>
            </w:r>
          </w:p>
        </w:tc>
      </w:tr>
      <w:tr w:rsidR="007075A6">
        <w:trPr>
          <w:trHeight w:val="402"/>
        </w:trPr>
        <w:tc>
          <w:tcPr>
            <w:tcW w:w="2130" w:type="dxa"/>
            <w:vMerge/>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268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flusso sorgente &lt; 3300</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&lt;=20</w:t>
            </w:r>
          </w:p>
        </w:tc>
        <w:tc>
          <w:tcPr>
            <w:tcW w:w="2407"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&lt;=7</w:t>
            </w:r>
          </w:p>
        </w:tc>
      </w:tr>
    </w:tbl>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dell'apparecchio di illuminazione, altra documentazione tecnica del fabbricante o una relazione di prova di un organismo riconosciuto) che deve comprendere rapporti fotometrici redatti in conformità alle norme </w:t>
      </w:r>
      <w:r>
        <w:rPr>
          <w:rFonts w:ascii="Tahoma" w:hAnsi="Tahoma"/>
          <w:color w:val="0000FF"/>
          <w:sz w:val="20"/>
          <w:shd w:val="clear" w:color="auto" w:fill="auto"/>
        </w:rPr>
        <w:t>EN 13032</w:t>
      </w:r>
      <w:r>
        <w:rPr>
          <w:rFonts w:ascii="Tahoma" w:hAnsi="Tahoma"/>
          <w:color w:val="auto"/>
          <w:sz w:val="20"/>
          <w:shd w:val="clear" w:color="auto" w:fill="auto"/>
        </w:rPr>
        <w:t xml:space="preserve"> e </w:t>
      </w:r>
      <w:r>
        <w:rPr>
          <w:rFonts w:ascii="Tahoma" w:hAnsi="Tahoma"/>
          <w:sz w:val="20"/>
          <w:shd w:val="clear" w:color="auto" w:fill="auto"/>
        </w:rPr>
        <w:t>UNI 11356</w:t>
      </w:r>
      <w:r>
        <w:rPr>
          <w:rFonts w:ascii="Tahoma" w:hAnsi="Tahoma"/>
          <w:color w:val="auto"/>
          <w:sz w:val="20"/>
          <w:shd w:val="clear" w:color="auto" w:fill="auto"/>
        </w:rPr>
        <w:t>, più le eventuali parti seconde applicabili.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w:t>
      </w:r>
    </w:p>
    <w:p w:rsidR="00C616BA" w:rsidRDefault="00C616BA">
      <w:pPr>
        <w:jc w:val="both"/>
        <w:rPr>
          <w:rFonts w:ascii="Tahoma" w:hAnsi="Tahoma"/>
          <w:b/>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Fattore di mantenimento del flusso luminoso e Tasso di guasto per apparecchi di illuminazione a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ottimizzare i costi di manutenzione i moduli LED debbono presentare, coerentemente con le indicazioni fornite dalla norma IEC 62717 e s.m. e i., le seguenti caratteristiche alla temperatura di funzionamento t</w:t>
      </w:r>
      <w:r>
        <w:rPr>
          <w:rFonts w:ascii="Tahoma" w:hAnsi="Tahoma"/>
          <w:color w:val="auto"/>
          <w:sz w:val="20"/>
          <w:shd w:val="clear" w:color="auto" w:fill="auto"/>
          <w:vertAlign w:val="subscript"/>
        </w:rPr>
        <w:t>p</w:t>
      </w:r>
      <w:r>
        <w:rPr>
          <w:rFonts w:ascii="Tahoma" w:hAnsi="Tahoma"/>
          <w:color w:val="auto"/>
          <w:sz w:val="20"/>
          <w:shd w:val="clear" w:color="auto" w:fill="auto"/>
        </w:rPr>
        <w:t xml:space="preserve"> e alla corrente tipica di alimentazione: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w:t>
      </w:r>
    </w:p>
    <w:tbl>
      <w:tblPr>
        <w:tblW w:w="0" w:type="auto"/>
        <w:tblInd w:w="2976" w:type="dxa"/>
        <w:tblLayout w:type="fixed"/>
        <w:tblCellMar>
          <w:left w:w="65" w:type="dxa"/>
          <w:right w:w="65" w:type="dxa"/>
        </w:tblCellMar>
        <w:tblLook w:val="0000" w:firstRow="0" w:lastRow="0" w:firstColumn="0" w:lastColumn="0" w:noHBand="0" w:noVBand="0"/>
      </w:tblPr>
      <w:tblGrid>
        <w:gridCol w:w="2328"/>
        <w:gridCol w:w="1790"/>
      </w:tblGrid>
      <w:tr w:rsidR="007075A6">
        <w:trPr>
          <w:trHeight w:val="815"/>
        </w:trPr>
        <w:tc>
          <w:tcPr>
            <w:tcW w:w="232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Fattore di mantenimento del flusso luminoso</w:t>
            </w:r>
          </w:p>
        </w:tc>
        <w:tc>
          <w:tcPr>
            <w:tcW w:w="179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Tasso di guasto</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w:t>
            </w:r>
          </w:p>
        </w:tc>
      </w:tr>
      <w:tr w:rsidR="007075A6">
        <w:trPr>
          <w:trHeight w:val="846"/>
        </w:trPr>
        <w:tc>
          <w:tcPr>
            <w:tcW w:w="232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vertAlign w:val="subscript"/>
              </w:rPr>
            </w:pPr>
            <w:r>
              <w:rPr>
                <w:rFonts w:ascii="Tahoma" w:hAnsi="Tahoma"/>
                <w:color w:val="auto"/>
                <w:sz w:val="20"/>
                <w:shd w:val="clear" w:color="auto" w:fill="auto"/>
              </w:rPr>
              <w:t>L</w:t>
            </w:r>
            <w:r>
              <w:rPr>
                <w:rFonts w:ascii="Tahoma" w:hAnsi="Tahoma"/>
                <w:color w:val="auto"/>
                <w:sz w:val="20"/>
                <w:shd w:val="clear" w:color="auto" w:fill="auto"/>
                <w:vertAlign w:val="subscript"/>
              </w:rPr>
              <w:t>80</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50000 h di funzionamento</w:t>
            </w:r>
          </w:p>
        </w:tc>
        <w:tc>
          <w:tcPr>
            <w:tcW w:w="1790"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20"/>
                <w:shd w:val="clear" w:color="auto" w:fill="auto"/>
                <w:vertAlign w:val="subscript"/>
              </w:rPr>
            </w:pPr>
            <w:r>
              <w:rPr>
                <w:rFonts w:ascii="Tahoma" w:hAnsi="Tahoma"/>
                <w:color w:val="auto"/>
                <w:sz w:val="20"/>
                <w:shd w:val="clear" w:color="auto" w:fill="auto"/>
              </w:rPr>
              <w:t>F</w:t>
            </w:r>
            <w:r>
              <w:rPr>
                <w:rFonts w:ascii="Tahoma" w:hAnsi="Tahoma"/>
                <w:color w:val="auto"/>
                <w:sz w:val="20"/>
                <w:shd w:val="clear" w:color="auto" w:fill="auto"/>
                <w:vertAlign w:val="subscript"/>
              </w:rPr>
              <w:t>12</w:t>
            </w:r>
          </w:p>
          <w:p w:rsidR="007075A6" w:rsidRDefault="007075A6">
            <w:pPr>
              <w:jc w:val="center"/>
              <w:rPr>
                <w:rFonts w:ascii="Tahoma" w:hAnsi="Tahoma"/>
                <w:color w:val="auto"/>
                <w:sz w:val="20"/>
                <w:shd w:val="clear" w:color="auto" w:fill="auto"/>
              </w:rPr>
            </w:pPr>
            <w:r>
              <w:rPr>
                <w:rFonts w:ascii="Tahoma" w:hAnsi="Tahoma"/>
                <w:color w:val="auto"/>
                <w:sz w:val="20"/>
                <w:shd w:val="clear" w:color="auto" w:fill="auto"/>
              </w:rPr>
              <w:t>per 50000 h di funzionamento</w:t>
            </w:r>
          </w:p>
        </w:tc>
      </w:tr>
    </w:tbl>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Legenda:</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L</w:t>
      </w:r>
      <w:r>
        <w:rPr>
          <w:rFonts w:ascii="Tahoma" w:hAnsi="Tahoma"/>
          <w:color w:val="auto"/>
          <w:sz w:val="20"/>
          <w:shd w:val="clear" w:color="auto" w:fill="auto"/>
          <w:vertAlign w:val="subscript"/>
        </w:rPr>
        <w:t>80</w:t>
      </w:r>
      <w:r>
        <w:rPr>
          <w:rFonts w:ascii="Tahoma" w:hAnsi="Tahoma"/>
          <w:color w:val="auto"/>
          <w:sz w:val="20"/>
          <w:shd w:val="clear" w:color="auto" w:fill="auto"/>
        </w:rPr>
        <w:t>: flusso luminoso nominale maggiore o uguale all'80% del flusso luminoso nominale iniziale per una vita nominale di 50000 h,</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F</w:t>
      </w:r>
      <w:r>
        <w:rPr>
          <w:rFonts w:ascii="Tahoma" w:hAnsi="Tahoma"/>
          <w:color w:val="auto"/>
          <w:sz w:val="20"/>
          <w:shd w:val="clear" w:color="auto" w:fill="auto"/>
          <w:vertAlign w:val="subscript"/>
        </w:rPr>
        <w:t>12</w:t>
      </w:r>
      <w:r>
        <w:rPr>
          <w:rFonts w:ascii="Tahoma" w:hAnsi="Tahoma"/>
          <w:color w:val="auto"/>
          <w:sz w:val="20"/>
          <w:shd w:val="clear" w:color="auto" w:fill="auto"/>
        </w:rPr>
        <w:t>: Tasso di guasto inferiore o uguale al 12% per una vita nominale di 50000 h</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scheda tecnica della lampada, altra documentazione tecnica del fabbricante o una relazione di prova di un organismo riconosciuto) indicando le metodologie di prova e/o le astrazioni statistiche impiegate.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 </w:t>
      </w: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Sistema di regolazione del flusso luminoso e relativo tasso di guasto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Se le condizioni di sicurezza dell'utente lo consentono, gli apparecchi di illuminazione debbono essere dotati di un sistema di regolazione del flusso luminoso conforme a quanto di seguito indicato:</w:t>
      </w:r>
    </w:p>
    <w:p w:rsidR="007075A6" w:rsidRDefault="007075A6">
      <w:pPr>
        <w:ind w:firstLine="284"/>
        <w:jc w:val="both"/>
        <w:rPr>
          <w:rFonts w:ascii="Tahoma" w:hAnsi="Tahoma"/>
          <w:color w:val="auto"/>
          <w:sz w:val="20"/>
          <w:shd w:val="clear" w:color="auto" w:fill="auto"/>
        </w:rPr>
      </w:pPr>
    </w:p>
    <w:p w:rsidR="007075A6" w:rsidRDefault="007075A6">
      <w:pPr>
        <w:numPr>
          <w:ilvl w:val="0"/>
          <w:numId w:val="38"/>
        </w:numPr>
        <w:ind w:left="425" w:hanging="425"/>
        <w:jc w:val="both"/>
        <w:rPr>
          <w:rFonts w:ascii="Tahoma" w:hAnsi="Tahoma"/>
          <w:color w:val="auto"/>
          <w:sz w:val="20"/>
          <w:shd w:val="clear" w:color="auto" w:fill="auto"/>
        </w:rPr>
      </w:pPr>
      <w:r>
        <w:rPr>
          <w:rFonts w:ascii="Tahoma" w:hAnsi="Tahoma"/>
          <w:color w:val="auto"/>
          <w:sz w:val="20"/>
          <w:shd w:val="clear" w:color="auto" w:fill="auto"/>
        </w:rPr>
        <w:t>il sistema di regolazione, ogniqualvolta possibile, deve: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essere posto all'interno dell'apparecchio di illuminazione,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funzionare in modo autonomo, senza l'utilizzo di cavi aggiuntivi lungo l'impianto di alimentazione;</w:t>
      </w:r>
    </w:p>
    <w:p w:rsidR="007075A6" w:rsidRDefault="007075A6">
      <w:pPr>
        <w:jc w:val="both"/>
        <w:rPr>
          <w:rFonts w:ascii="Tahoma" w:hAnsi="Tahoma"/>
          <w:color w:val="auto"/>
          <w:sz w:val="20"/>
          <w:shd w:val="clear" w:color="auto" w:fill="auto"/>
        </w:rPr>
      </w:pPr>
    </w:p>
    <w:p w:rsidR="007075A6" w:rsidRDefault="007075A6">
      <w:pPr>
        <w:numPr>
          <w:ilvl w:val="0"/>
          <w:numId w:val="39"/>
        </w:numPr>
        <w:ind w:left="425" w:hanging="425"/>
        <w:jc w:val="both"/>
        <w:rPr>
          <w:rFonts w:ascii="Tahoma" w:hAnsi="Tahoma"/>
          <w:color w:val="auto"/>
          <w:sz w:val="20"/>
          <w:shd w:val="clear" w:color="auto" w:fill="auto"/>
        </w:rPr>
      </w:pPr>
      <w:r>
        <w:rPr>
          <w:rFonts w:ascii="Tahoma" w:hAnsi="Tahoma"/>
          <w:color w:val="auto"/>
          <w:sz w:val="20"/>
          <w:shd w:val="clear" w:color="auto" w:fill="auto"/>
        </w:rPr>
        <w:t>i regolatori di flusso luminoso devono rispettare le seguenti caratteristiche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(per tutti i regolatori di flusso luminoso) </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Classe di regolazione = A1 (Campo di regolazione, espresso come frazione del flusso luminoso nominale da 1,00 a minore di 0,50,</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(per i soli regolatori centralizzati di tensione)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Classe di rendimento: R1 (&gt;= 98%),</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xml:space="preserve">- Classe di carico: L1 (scostamento di carico </w:t>
      </w:r>
      <w:r>
        <w:rPr>
          <w:rFonts w:ascii="Symbol" w:hAnsi="Symbol"/>
          <w:color w:val="auto"/>
          <w:sz w:val="20"/>
          <w:shd w:val="clear" w:color="auto" w:fill="auto"/>
        </w:rPr>
        <w:t></w:t>
      </w:r>
      <w:r>
        <w:rPr>
          <w:rFonts w:ascii="Tahoma" w:hAnsi="Tahoma"/>
          <w:color w:val="auto"/>
          <w:sz w:val="20"/>
          <w:shd w:val="clear" w:color="auto" w:fill="auto"/>
        </w:rPr>
        <w:t>l &lt;=2, con carico pari al 50% del carico nominale e con il regolatore in uscita alla tensione nominale),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Classe di stabilizzazione T1 (Su &lt;= 1%, percentuale riferita al valore nominale della tensione di alimentazione)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Inoltre i componenti del sistema di regolazione (regolatori a quadro oppure unità di controllo punto-punto) devono avere un guasto inferiore al 12% per 50000 h di funzionamento.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scheda tecnica del sistema di regolazione, altra documentazione tecnica del fabbricante o una relazione di prova di un organismo riconosciuto) indicando le metodologie di prova e/o le astrazioni statistiche impiegate in accordo con quanto previsto dalla norma </w:t>
      </w:r>
      <w:r>
        <w:rPr>
          <w:rFonts w:ascii="Tahoma" w:hAnsi="Tahoma"/>
          <w:color w:val="0000FF"/>
          <w:sz w:val="20"/>
          <w:shd w:val="clear" w:color="auto" w:fill="auto"/>
        </w:rPr>
        <w:t>UNI 11431</w:t>
      </w:r>
      <w:r>
        <w:rPr>
          <w:rFonts w:ascii="Tahoma" w:hAnsi="Tahoma"/>
          <w:color w:val="auto"/>
          <w:sz w:val="20"/>
          <w:shd w:val="clear" w:color="auto" w:fill="auto"/>
        </w:rPr>
        <w:t>.</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 L'offerente deve fornire una dichiarazione del proprio legale rappresentante che attesta che il rapporto di prova si riferisce ad un campione tipico della fornitura e che indica le tolleranze di costruzione o di fornitura per tutti i parametri considerati. I valori indicati nella tabella devono essere soddisfatti considerando le tolleranze di fabbricazione o di fornitura indicate dal costruttore, o in mancanza, da riferimenti normativi.</w:t>
      </w:r>
    </w:p>
    <w:p w:rsidR="007075A6" w:rsidRDefault="007075A6">
      <w:pPr>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Informazioni / Istruzioni relative agli apparecchi di illuminazione a LED</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presentare per ogni tipo di apparecchio di illuminazione a LED le seguenti informazioni:</w:t>
      </w:r>
    </w:p>
    <w:p w:rsidR="007075A6" w:rsidRDefault="007075A6">
      <w:pPr>
        <w:jc w:val="both"/>
        <w:rPr>
          <w:rFonts w:ascii="Tahoma" w:hAnsi="Tahoma"/>
          <w:color w:val="auto"/>
          <w:sz w:val="20"/>
          <w:shd w:val="clear" w:color="auto" w:fill="auto"/>
        </w:rPr>
      </w:pP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dati tecnici essenziali (riferimento </w:t>
      </w:r>
      <w:r>
        <w:rPr>
          <w:rFonts w:ascii="Tahoma" w:hAnsi="Tahoma"/>
          <w:color w:val="0000FF"/>
          <w:sz w:val="20"/>
          <w:shd w:val="clear" w:color="auto" w:fill="auto"/>
        </w:rPr>
        <w:t>EN 62031</w:t>
      </w:r>
      <w:r>
        <w:rPr>
          <w:rFonts w:ascii="Tahoma" w:hAnsi="Tahoma"/>
          <w:color w:val="auto"/>
          <w:sz w:val="20"/>
          <w:shd w:val="clear" w:color="auto" w:fill="auto"/>
        </w:rPr>
        <w:t>): marca, modello, corrente tipica (o campo di variazione) di alimentazione (I), tensione (o campo di variazione) di alimentazione (V), frequenza, potenza (o campo di variazione) di alimentazione in ingresso, potenza nominale (W), indicazione della posizione e relativa funzione o schema del circuito, valore di t</w:t>
      </w:r>
      <w:r>
        <w:rPr>
          <w:rFonts w:ascii="Tahoma" w:hAnsi="Tahoma"/>
          <w:color w:val="auto"/>
          <w:sz w:val="20"/>
          <w:shd w:val="clear" w:color="auto" w:fill="auto"/>
          <w:vertAlign w:val="subscript"/>
        </w:rPr>
        <w:t xml:space="preserve">c </w:t>
      </w:r>
      <w:r>
        <w:rPr>
          <w:rFonts w:ascii="Tahoma" w:hAnsi="Tahoma"/>
          <w:color w:val="auto"/>
          <w:sz w:val="20"/>
          <w:shd w:val="clear" w:color="auto" w:fill="auto"/>
        </w:rPr>
        <w:t>(massima temperatura ammessa), tensione di lavoro massima, classificazione per rischio fotobiologico, grado di protezione (IP), indicazione relativa a moduli non sostituibili o non sostituibili dall'utilizzatore finale;</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dati tecnici relativi al modulo LED associato all'apparecchio di illuminazione</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potenza nominale assorbita dall'apparecchio di illuminazione a LED (W), alla corrente di alimentazione (I), del modulo LED, prevista dal progetto;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flusso luminoso nominale emesso dall'apparecchio di illuminazione a LED (lm) a regime, alla temperatura ambiente considerata e alla corrente di alimentazione (I) del modulo LED previste dal progetto;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efficienza luminosa (lm/W) iniziale dell'apparecchio di illuminazione a LED alla temperatura ambiente considerata e alla corrente di alimentazione (I) del modulo previste dal progetto;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vita nominale del modulo LED associato, indicazione del mantenimento del flusso luminoso inziale Lx e dal tasso di guasto Fx (informazioni previste nei criteri precedenti);</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criteri/normativa di riferimento per la determinazione del fattore di mantenimento del flusso a 50'000 h (informazioni previste nei criteri precedenti);</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criteri/normativa di riferimento per la determinazione del tasso di guasto a 50'000 h (informazioni previste nei criteri precedenti);</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indice di resa cromatica (R</w:t>
      </w:r>
      <w:r>
        <w:rPr>
          <w:rFonts w:ascii="Tahoma" w:hAnsi="Tahoma"/>
          <w:color w:val="auto"/>
          <w:sz w:val="20"/>
          <w:shd w:val="clear" w:color="auto" w:fill="auto"/>
          <w:vertAlign w:val="subscript"/>
        </w:rPr>
        <w:t>a</w:t>
      </w:r>
      <w:r>
        <w:rPr>
          <w:rFonts w:ascii="Tahoma" w:hAnsi="Tahoma"/>
          <w:color w:val="auto"/>
          <w:sz w:val="20"/>
          <w:shd w:val="clear" w:color="auto" w:fill="auto"/>
        </w:rPr>
        <w:t>);</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temperatura di colore prossimale (T</w:t>
      </w:r>
      <w:r>
        <w:rPr>
          <w:rFonts w:ascii="Tahoma" w:hAnsi="Tahoma"/>
          <w:color w:val="auto"/>
          <w:sz w:val="20"/>
          <w:shd w:val="clear" w:color="auto" w:fill="auto"/>
          <w:vertAlign w:val="subscript"/>
        </w:rPr>
        <w:t>cp</w:t>
      </w:r>
      <w:r>
        <w:rPr>
          <w:rFonts w:ascii="Tahoma" w:hAnsi="Tahoma"/>
          <w:color w:val="auto"/>
          <w:sz w:val="20"/>
          <w:shd w:val="clear" w:color="auto" w:fill="auto"/>
        </w:rPr>
        <w:t>);</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rapporti fotometrici redatti in conformità alla norma </w:t>
      </w:r>
      <w:r>
        <w:rPr>
          <w:rFonts w:ascii="Tahoma" w:hAnsi="Tahoma"/>
          <w:color w:val="0000FF"/>
          <w:sz w:val="20"/>
          <w:shd w:val="clear" w:color="auto" w:fill="auto"/>
        </w:rPr>
        <w:t>EN 13032</w:t>
      </w:r>
      <w:r>
        <w:rPr>
          <w:rFonts w:ascii="Tahoma" w:hAnsi="Tahoma"/>
          <w:color w:val="auto"/>
          <w:sz w:val="20"/>
          <w:shd w:val="clear" w:color="auto" w:fill="auto"/>
        </w:rPr>
        <w:t xml:space="preserve"> emessi da un laboratorio di prova accreditato o da un laboratorio operante sotto regime di sorveglianza da parte di un ente terzo indipendente, più le eventuali parti seconde applicabili (informazioni previste nei criteri precedenti);</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informazioni e parametri caratteristici dell'alimentatore elettronico dell'apparecchio di illuminazione;</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rilievi fotometrici degli apparecchi di illuminazione, sotto forma di documento elettronico (file) standard normalizzato (tipo "Eulumdat", IESNA 86, 91, 95 ecc.);</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identificazione del laboratorio che ha effettuato le misure, nominativo del responsabile tecnico e del responsabile di laboratorio che firma i rapporti di prova;</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istruzioni di manutenzione per assicurare che l'apparecchio di illuminazione a LED conservi, per quanto possibile, la sua qualità iniziale per tutta la durata di vita;</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istruzioni di installazione e uso corretto;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istruzioni per l'uso corretto del sistema di regolazione del flusso luminoso; </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istruzioni per la corretta rimozione e smaltimento;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identificazione di componenti e parti di ricambio;</w:t>
      </w:r>
    </w:p>
    <w:p w:rsidR="007075A6" w:rsidRDefault="007075A6">
      <w:pPr>
        <w:numPr>
          <w:ilvl w:val="0"/>
          <w:numId w:val="26"/>
        </w:numPr>
        <w:ind w:left="425" w:hanging="425"/>
        <w:jc w:val="both"/>
        <w:rPr>
          <w:rFonts w:ascii="Tahoma" w:hAnsi="Tahoma"/>
          <w:color w:val="auto"/>
          <w:sz w:val="20"/>
          <w:shd w:val="clear" w:color="auto" w:fill="auto"/>
        </w:rPr>
      </w:pPr>
      <w:r>
        <w:rPr>
          <w:rFonts w:ascii="Tahoma" w:hAnsi="Tahoma"/>
          <w:color w:val="auto"/>
          <w:sz w:val="20"/>
          <w:shd w:val="clear" w:color="auto" w:fill="auto"/>
        </w:rPr>
        <w:t xml:space="preserve">fattore di manutenzione (LMF) dell'apparecchio </w:t>
      </w:r>
      <w:r>
        <w:rPr>
          <w:rFonts w:ascii="Tahoma" w:hAnsi="Tahoma"/>
          <w:color w:val="0000FF"/>
          <w:sz w:val="20"/>
          <w:shd w:val="clear" w:color="auto" w:fill="auto"/>
        </w:rPr>
        <w:t>di illuminazione</w:t>
      </w:r>
      <w:r>
        <w:rPr>
          <w:rFonts w:ascii="Tahoma" w:hAnsi="Tahoma"/>
          <w:color w:val="auto"/>
          <w:sz w:val="20"/>
          <w:shd w:val="clear" w:color="auto" w:fill="auto"/>
        </w:rPr>
        <w:t>, corredato con le istruzioni di pulizia, utilizzando una tabella simile a quella che segue:</w:t>
      </w: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rPr>
          <w:rFonts w:ascii="Tahoma" w:hAnsi="Tahoma"/>
          <w:color w:val="auto"/>
          <w:sz w:val="20"/>
          <w:shd w:val="clear" w:color="auto" w:fill="auto"/>
        </w:rPr>
      </w:pPr>
    </w:p>
    <w:tbl>
      <w:tblPr>
        <w:tblW w:w="0" w:type="auto"/>
        <w:tblInd w:w="1272" w:type="dxa"/>
        <w:tblLayout w:type="fixed"/>
        <w:tblCellMar>
          <w:left w:w="65" w:type="dxa"/>
          <w:right w:w="65" w:type="dxa"/>
        </w:tblCellMar>
        <w:tblLook w:val="0000" w:firstRow="0" w:lastRow="0" w:firstColumn="0" w:lastColumn="0" w:noHBand="0" w:noVBand="0"/>
      </w:tblPr>
      <w:tblGrid>
        <w:gridCol w:w="1704"/>
        <w:gridCol w:w="639"/>
        <w:gridCol w:w="568"/>
        <w:gridCol w:w="639"/>
        <w:gridCol w:w="568"/>
        <w:gridCol w:w="568"/>
        <w:gridCol w:w="568"/>
        <w:gridCol w:w="568"/>
      </w:tblGrid>
      <w:tr w:rsidR="007075A6">
        <w:trPr>
          <w:trHeight w:val="403"/>
        </w:trPr>
        <w:tc>
          <w:tcPr>
            <w:tcW w:w="5822" w:type="dxa"/>
            <w:gridSpan w:val="8"/>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fattore di mantenimento dell'apparecchio di illuminazione:_____</w:t>
            </w:r>
          </w:p>
        </w:tc>
      </w:tr>
      <w:tr w:rsidR="007075A6">
        <w:trPr>
          <w:trHeight w:val="324"/>
        </w:trPr>
        <w:tc>
          <w:tcPr>
            <w:tcW w:w="1704" w:type="dxa"/>
            <w:vMerge w:val="restart"/>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Ambiente</w:t>
            </w:r>
          </w:p>
        </w:tc>
        <w:tc>
          <w:tcPr>
            <w:tcW w:w="4118" w:type="dxa"/>
            <w:gridSpan w:val="7"/>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intervalli di pulizia espressi in anni</w:t>
            </w:r>
          </w:p>
        </w:tc>
      </w:tr>
      <w:tr w:rsidR="007075A6">
        <w:trPr>
          <w:trHeight w:val="287"/>
        </w:trPr>
        <w:tc>
          <w:tcPr>
            <w:tcW w:w="1704" w:type="dxa"/>
            <w:vMerge/>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1,0</w:t>
            </w: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1,5</w:t>
            </w: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2,0</w:t>
            </w: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2,5</w:t>
            </w: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3,0</w:t>
            </w: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3,5</w:t>
            </w: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4,0</w:t>
            </w:r>
          </w:p>
        </w:tc>
      </w:tr>
      <w:tr w:rsidR="007075A6">
        <w:trPr>
          <w:trHeight w:val="371"/>
        </w:trPr>
        <w:tc>
          <w:tcPr>
            <w:tcW w:w="17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molto pulito</w:t>
            </w: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r>
      <w:tr w:rsidR="007075A6">
        <w:trPr>
          <w:trHeight w:val="371"/>
        </w:trPr>
        <w:tc>
          <w:tcPr>
            <w:tcW w:w="17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pulito</w:t>
            </w: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r>
      <w:tr w:rsidR="007075A6">
        <w:trPr>
          <w:trHeight w:val="362"/>
        </w:trPr>
        <w:tc>
          <w:tcPr>
            <w:tcW w:w="17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normale (facoltativo)</w:t>
            </w: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r>
      <w:tr w:rsidR="007075A6">
        <w:trPr>
          <w:trHeight w:val="364"/>
        </w:trPr>
        <w:tc>
          <w:tcPr>
            <w:tcW w:w="1704"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r>
              <w:rPr>
                <w:rFonts w:ascii="Tahoma" w:hAnsi="Tahoma"/>
                <w:color w:val="auto"/>
                <w:sz w:val="16"/>
                <w:shd w:val="clear" w:color="auto" w:fill="auto"/>
              </w:rPr>
              <w:t>sporco (facoltativo)</w:t>
            </w: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639"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c>
          <w:tcPr>
            <w:tcW w:w="568" w:type="dxa"/>
            <w:tcBorders>
              <w:top w:val="single" w:sz="2" w:space="0" w:color="auto"/>
              <w:left w:val="single" w:sz="2" w:space="0" w:color="auto"/>
              <w:bottom w:val="single" w:sz="2" w:space="0" w:color="auto"/>
              <w:right w:val="single" w:sz="2" w:space="0" w:color="auto"/>
            </w:tcBorders>
            <w:tcMar>
              <w:top w:w="0" w:type="dxa"/>
              <w:left w:w="65" w:type="dxa"/>
              <w:bottom w:w="0" w:type="dxa"/>
              <w:right w:w="65" w:type="dxa"/>
            </w:tcMar>
            <w:vAlign w:val="center"/>
          </w:tcPr>
          <w:p w:rsidR="007075A6" w:rsidRDefault="007075A6">
            <w:pPr>
              <w:jc w:val="center"/>
              <w:rPr>
                <w:rFonts w:ascii="Tahoma" w:hAnsi="Tahoma"/>
                <w:color w:val="auto"/>
                <w:sz w:val="16"/>
                <w:shd w:val="clear" w:color="auto" w:fill="auto"/>
              </w:rPr>
            </w:pPr>
          </w:p>
        </w:tc>
      </w:tr>
    </w:tbl>
    <w:p w:rsidR="007075A6" w:rsidRDefault="007075A6">
      <w:pPr>
        <w:rPr>
          <w:rFonts w:ascii="Tahoma" w:hAnsi="Tahoma"/>
          <w:color w:val="auto"/>
          <w:sz w:val="20"/>
          <w:shd w:val="clear" w:color="auto" w:fill="auto"/>
        </w:rPr>
      </w:pPr>
      <w:r>
        <w:rPr>
          <w:rFonts w:ascii="Tahoma" w:hAnsi="Tahoma"/>
          <w:color w:val="auto"/>
          <w:sz w:val="20"/>
          <w:shd w:val="clear" w:color="auto" w:fill="auto"/>
        </w:rPr>
        <w:t xml:space="preserve"> </w:t>
      </w: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dell'apparecchio di illuminazione, altra documentazione tecnica del fabbricante o una relazione di prova di un organismo riconosciuto).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 rapporti di prova devono essere emessi da laboratori accreditati o che operano sotto regime di sorveglianza da parte di un ente terzo indipendente. L'offerente deve fornire una dichiarazione del proprio legale rappresentante attestante che il rapporto di prova si riferisce ad un campione tipico della fornitura e che indica le tolleranze di costruzione o di fornitura per tutti i parametri considerati. </w:t>
      </w: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 xml:space="preserve">Trattamenti superficiali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Rispetto ai trattamenti superficiali gli apparecchi d'illuminazione devono avere le seguenti caratteristiche:</w:t>
      </w:r>
    </w:p>
    <w:p w:rsidR="007075A6" w:rsidRDefault="007075A6">
      <w:pPr>
        <w:numPr>
          <w:ilvl w:val="0"/>
          <w:numId w:val="40"/>
        </w:numPr>
        <w:ind w:left="425" w:hanging="425"/>
        <w:jc w:val="both"/>
        <w:rPr>
          <w:rFonts w:ascii="Tahoma" w:hAnsi="Tahoma"/>
          <w:color w:val="auto"/>
          <w:sz w:val="20"/>
          <w:shd w:val="clear" w:color="auto" w:fill="auto"/>
        </w:rPr>
      </w:pPr>
      <w:r>
        <w:rPr>
          <w:rFonts w:ascii="Tahoma" w:hAnsi="Tahoma"/>
          <w:color w:val="auto"/>
          <w:sz w:val="20"/>
          <w:shd w:val="clear" w:color="auto" w:fill="auto"/>
        </w:rPr>
        <w:t>i prodotti utilizzati per i trattamenti non devono essere classificati come cancerogeni, teratogeni, allergenici o dannosi per il sistema riproduttivo secondo la direttiva 76/769/CEE e s.m. e i.;</w:t>
      </w:r>
    </w:p>
    <w:p w:rsidR="007075A6" w:rsidRDefault="007075A6">
      <w:pPr>
        <w:numPr>
          <w:ilvl w:val="0"/>
          <w:numId w:val="40"/>
        </w:numPr>
        <w:ind w:left="425" w:hanging="425"/>
        <w:rPr>
          <w:rFonts w:ascii="Tahoma" w:hAnsi="Tahoma"/>
          <w:color w:val="auto"/>
          <w:sz w:val="20"/>
          <w:shd w:val="clear" w:color="auto" w:fill="auto"/>
        </w:rPr>
      </w:pPr>
      <w:r>
        <w:rPr>
          <w:rFonts w:ascii="Tahoma" w:hAnsi="Tahoma"/>
          <w:color w:val="auto"/>
          <w:sz w:val="20"/>
          <w:shd w:val="clear" w:color="auto" w:fill="auto"/>
        </w:rPr>
        <w:t>la verniciatura deve:</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avere sufficiente aderenza,</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essere resistente a : nebbia salina, corrosione, luce (radiazioni UV), umidità.</w:t>
      </w:r>
    </w:p>
    <w:p w:rsidR="007075A6" w:rsidRDefault="007075A6">
      <w:pP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dell'apparecchio di illuminazione, altra documentazione tecnica del fabbricante o una relazione di prova di un organismo riconosciuto).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riguarda l'aderenza della vernice e la sua resistenza deve essere fatto riferimento alle norme tecniche di seguito elencate ed ai relativi aggiornamenti:</w:t>
      </w:r>
    </w:p>
    <w:p w:rsidR="007075A6" w:rsidRDefault="007075A6">
      <w:pPr>
        <w:numPr>
          <w:ilvl w:val="0"/>
          <w:numId w:val="41"/>
        </w:numPr>
        <w:ind w:left="425" w:hanging="425"/>
        <w:rPr>
          <w:rFonts w:ascii="Tahoma" w:hAnsi="Tahoma"/>
          <w:color w:val="auto"/>
          <w:sz w:val="20"/>
          <w:shd w:val="clear" w:color="auto" w:fill="auto"/>
        </w:rPr>
      </w:pPr>
      <w:r>
        <w:rPr>
          <w:rFonts w:ascii="Tahoma" w:hAnsi="Tahoma"/>
          <w:color w:val="auto"/>
          <w:sz w:val="20"/>
          <w:shd w:val="clear" w:color="auto" w:fill="auto"/>
        </w:rPr>
        <w:t xml:space="preserve">per l'aderenza della vernice: </w:t>
      </w:r>
      <w:r>
        <w:rPr>
          <w:rFonts w:ascii="Tahoma" w:hAnsi="Tahoma"/>
          <w:color w:val="0000FF"/>
          <w:sz w:val="20"/>
          <w:shd w:val="clear" w:color="auto" w:fill="auto"/>
        </w:rPr>
        <w:t>UNI EN ISO 2409</w:t>
      </w:r>
    </w:p>
    <w:p w:rsidR="007075A6" w:rsidRDefault="007075A6">
      <w:pPr>
        <w:numPr>
          <w:ilvl w:val="0"/>
          <w:numId w:val="41"/>
        </w:numPr>
        <w:ind w:left="425" w:hanging="425"/>
        <w:rPr>
          <w:rFonts w:ascii="Tahoma" w:hAnsi="Tahoma"/>
          <w:color w:val="auto"/>
          <w:sz w:val="20"/>
          <w:shd w:val="clear" w:color="auto" w:fill="auto"/>
        </w:rPr>
      </w:pPr>
      <w:r>
        <w:rPr>
          <w:rFonts w:ascii="Tahoma" w:hAnsi="Tahoma"/>
          <w:color w:val="auto"/>
          <w:sz w:val="20"/>
          <w:shd w:val="clear" w:color="auto" w:fill="auto"/>
        </w:rPr>
        <w:t xml:space="preserve">per la resistenza della verniciatura a </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nebbia salina: ASTMB 117-1997</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xml:space="preserve">- corrosione: </w:t>
      </w:r>
      <w:r>
        <w:rPr>
          <w:rFonts w:ascii="Tahoma" w:hAnsi="Tahoma"/>
          <w:color w:val="0000FF"/>
          <w:sz w:val="20"/>
          <w:shd w:val="clear" w:color="auto" w:fill="auto"/>
        </w:rPr>
        <w:t>UNI ISO 9227</w:t>
      </w:r>
      <w:r>
        <w:rPr>
          <w:rFonts w:ascii="Tahoma" w:hAnsi="Tahoma"/>
          <w:color w:val="auto"/>
          <w:sz w:val="20"/>
          <w:shd w:val="clear" w:color="auto" w:fill="auto"/>
        </w:rPr>
        <w:t xml:space="preserve"> in camera nebbia salina (NSS)</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xml:space="preserve">- radiazioni UV: </w:t>
      </w:r>
      <w:r>
        <w:rPr>
          <w:rFonts w:ascii="Tahoma" w:hAnsi="Tahoma"/>
          <w:sz w:val="20"/>
          <w:shd w:val="clear" w:color="auto" w:fill="auto"/>
        </w:rPr>
        <w:t>ISO 11507</w:t>
      </w:r>
    </w:p>
    <w:p w:rsidR="007075A6" w:rsidRDefault="007075A6">
      <w:pPr>
        <w:rPr>
          <w:rFonts w:ascii="Tahoma" w:hAnsi="Tahoma"/>
          <w:color w:val="auto"/>
          <w:sz w:val="20"/>
          <w:shd w:val="clear" w:color="auto" w:fill="auto"/>
        </w:rPr>
      </w:pPr>
      <w:r>
        <w:rPr>
          <w:rFonts w:ascii="Tahoma" w:hAnsi="Tahoma"/>
          <w:color w:val="auto"/>
          <w:sz w:val="20"/>
          <w:shd w:val="clear" w:color="auto" w:fill="auto"/>
        </w:rPr>
        <w:tab/>
        <w:t xml:space="preserve">- umidità: </w:t>
      </w:r>
      <w:r>
        <w:rPr>
          <w:rFonts w:ascii="Tahoma" w:hAnsi="Tahoma"/>
          <w:color w:val="0000FF"/>
          <w:sz w:val="20"/>
          <w:shd w:val="clear" w:color="auto" w:fill="auto"/>
        </w:rPr>
        <w:t>UNI EN ISO 6270-1</w:t>
      </w:r>
    </w:p>
    <w:p w:rsidR="007075A6" w:rsidRDefault="007075A6">
      <w:pPr>
        <w:ind w:firstLine="284"/>
        <w:rPr>
          <w:rFonts w:ascii="Tahoma" w:hAnsi="Tahoma"/>
          <w:color w:val="auto"/>
          <w:sz w:val="20"/>
          <w:shd w:val="clear" w:color="auto" w:fill="auto"/>
        </w:rPr>
      </w:pPr>
      <w:r>
        <w:rPr>
          <w:rFonts w:ascii="Tahoma" w:hAnsi="Tahoma"/>
          <w:color w:val="auto"/>
          <w:sz w:val="20"/>
          <w:shd w:val="clear" w:color="auto" w:fill="auto"/>
        </w:rPr>
        <w:t xml:space="preserve">I rapporti di prova devono essere emessi da laboratori accreditati o che operano sotto regime di sorveglianza da parte di un ente terzo indipendente. L'offerente deve fornire una dichiarazione del proprio legale rappresentante attestante che il rapporto di prova si riferisce ad un campione tipico della fornitura e che indica le tolleranze di costruzione o di fornitura per tutti i parametri considerati. </w:t>
      </w: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 xml:space="preserve">Imballaggi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Oltre a rispettare le leggi applicabili vigenti, ed in particolare il D.Lgs. 152/2006 All. F della parte IV "Rifiuti" e s.m. e i., l'imballaggio (primario, secondario e terziario) deve essere costituito da materiali:</w:t>
      </w:r>
    </w:p>
    <w:p w:rsidR="007075A6" w:rsidRDefault="007075A6">
      <w:pPr>
        <w:numPr>
          <w:ilvl w:val="0"/>
          <w:numId w:val="42"/>
        </w:numPr>
        <w:ind w:left="425" w:hanging="425"/>
        <w:jc w:val="both"/>
        <w:rPr>
          <w:rFonts w:ascii="Tahoma" w:hAnsi="Tahoma"/>
          <w:color w:val="auto"/>
          <w:sz w:val="20"/>
          <w:shd w:val="clear" w:color="auto" w:fill="auto"/>
        </w:rPr>
      </w:pPr>
      <w:r>
        <w:rPr>
          <w:rFonts w:ascii="Tahoma" w:hAnsi="Tahoma"/>
          <w:color w:val="auto"/>
          <w:sz w:val="20"/>
          <w:shd w:val="clear" w:color="auto" w:fill="auto"/>
        </w:rPr>
        <w:t>facilmente separabili per tipologia</w:t>
      </w:r>
    </w:p>
    <w:p w:rsidR="007075A6" w:rsidRDefault="007075A6">
      <w:pPr>
        <w:numPr>
          <w:ilvl w:val="0"/>
          <w:numId w:val="42"/>
        </w:numPr>
        <w:ind w:left="425" w:hanging="425"/>
        <w:jc w:val="both"/>
        <w:rPr>
          <w:rFonts w:ascii="Tahoma" w:hAnsi="Tahoma"/>
          <w:color w:val="auto"/>
          <w:sz w:val="20"/>
          <w:shd w:val="clear" w:color="auto" w:fill="auto"/>
        </w:rPr>
      </w:pPr>
      <w:r>
        <w:rPr>
          <w:rFonts w:ascii="Tahoma" w:hAnsi="Tahoma"/>
          <w:color w:val="auto"/>
          <w:sz w:val="20"/>
          <w:shd w:val="clear" w:color="auto" w:fill="auto"/>
        </w:rPr>
        <w:t>riciclabili</w:t>
      </w:r>
    </w:p>
    <w:p w:rsidR="007075A6" w:rsidRDefault="007075A6">
      <w:pPr>
        <w:numPr>
          <w:ilvl w:val="0"/>
          <w:numId w:val="42"/>
        </w:numPr>
        <w:ind w:left="425" w:hanging="425"/>
        <w:jc w:val="both"/>
        <w:rPr>
          <w:rFonts w:ascii="Tahoma" w:hAnsi="Tahoma"/>
          <w:color w:val="auto"/>
          <w:sz w:val="20"/>
          <w:shd w:val="clear" w:color="auto" w:fill="auto"/>
        </w:rPr>
      </w:pPr>
      <w:r>
        <w:rPr>
          <w:rFonts w:ascii="Tahoma" w:hAnsi="Tahoma"/>
          <w:color w:val="auto"/>
          <w:sz w:val="20"/>
          <w:shd w:val="clear" w:color="auto" w:fill="auto"/>
        </w:rPr>
        <w:t>riciclati almeno nelle seguenti quantità in peso: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- 90% se in carta o cartone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- 60% se in plastica.</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un mezzo di prova appropriato (quale una scheda tecnica dell'apparecchio di illuminazione, altra documentazione tecnica del fabbricante o una relazione di prova di un organismo riconosciuto) da cui risultino:</w:t>
      </w:r>
    </w:p>
    <w:p w:rsidR="007075A6" w:rsidRDefault="007075A6">
      <w:pPr>
        <w:numPr>
          <w:ilvl w:val="0"/>
          <w:numId w:val="41"/>
        </w:numPr>
        <w:ind w:left="425" w:hanging="425"/>
        <w:jc w:val="both"/>
        <w:rPr>
          <w:rFonts w:ascii="Tahoma" w:hAnsi="Tahoma"/>
          <w:color w:val="auto"/>
          <w:sz w:val="20"/>
          <w:shd w:val="clear" w:color="auto" w:fill="auto"/>
        </w:rPr>
      </w:pPr>
      <w:r>
        <w:rPr>
          <w:rFonts w:ascii="Tahoma" w:hAnsi="Tahoma"/>
          <w:color w:val="auto"/>
          <w:sz w:val="20"/>
          <w:shd w:val="clear" w:color="auto" w:fill="auto"/>
        </w:rPr>
        <w:t>tutti i materiali utilizzati e le relative quantità in peso</w:t>
      </w:r>
    </w:p>
    <w:p w:rsidR="007075A6" w:rsidRDefault="007075A6">
      <w:pPr>
        <w:numPr>
          <w:ilvl w:val="0"/>
          <w:numId w:val="41"/>
        </w:numPr>
        <w:ind w:left="425" w:hanging="425"/>
        <w:jc w:val="both"/>
        <w:rPr>
          <w:rFonts w:ascii="Tahoma" w:hAnsi="Tahoma"/>
          <w:color w:val="auto"/>
          <w:sz w:val="20"/>
          <w:shd w:val="clear" w:color="auto" w:fill="auto"/>
        </w:rPr>
      </w:pPr>
      <w:r>
        <w:rPr>
          <w:rFonts w:ascii="Tahoma" w:hAnsi="Tahoma"/>
          <w:color w:val="auto"/>
          <w:sz w:val="20"/>
          <w:shd w:val="clear" w:color="auto" w:fill="auto"/>
        </w:rPr>
        <w:t>le caratteristiche di riciclabilità di ciascun materiale utilizzato</w:t>
      </w:r>
    </w:p>
    <w:p w:rsidR="007075A6" w:rsidRDefault="007075A6">
      <w:pPr>
        <w:numPr>
          <w:ilvl w:val="0"/>
          <w:numId w:val="41"/>
        </w:numPr>
        <w:ind w:left="425" w:hanging="425"/>
        <w:jc w:val="both"/>
        <w:rPr>
          <w:rFonts w:ascii="Tahoma" w:hAnsi="Tahoma"/>
          <w:color w:val="auto"/>
          <w:sz w:val="20"/>
          <w:shd w:val="clear" w:color="auto" w:fill="auto"/>
        </w:rPr>
      </w:pPr>
      <w:r>
        <w:rPr>
          <w:rFonts w:ascii="Tahoma" w:hAnsi="Tahoma"/>
          <w:color w:val="auto"/>
          <w:sz w:val="20"/>
          <w:shd w:val="clear" w:color="auto" w:fill="auto"/>
        </w:rPr>
        <w:t>il contenuto in materiale riciclato</w:t>
      </w:r>
    </w:p>
    <w:p w:rsidR="007075A6" w:rsidRDefault="007075A6">
      <w:pPr>
        <w:numPr>
          <w:ilvl w:val="0"/>
          <w:numId w:val="41"/>
        </w:numPr>
        <w:ind w:left="425" w:hanging="425"/>
        <w:jc w:val="both"/>
        <w:rPr>
          <w:rFonts w:ascii="Tahoma" w:hAnsi="Tahoma"/>
          <w:color w:val="auto"/>
          <w:sz w:val="20"/>
          <w:shd w:val="clear" w:color="auto" w:fill="auto"/>
        </w:rPr>
      </w:pPr>
      <w:r>
        <w:rPr>
          <w:rFonts w:ascii="Tahoma" w:hAnsi="Tahoma"/>
          <w:color w:val="auto"/>
          <w:sz w:val="20"/>
          <w:shd w:val="clear" w:color="auto" w:fill="auto"/>
        </w:rPr>
        <w:t>le modalità idonee a separare i materiali diversi riciclabili</w:t>
      </w:r>
    </w:p>
    <w:p w:rsidR="007075A6" w:rsidRDefault="007075A6">
      <w:pPr>
        <w:numPr>
          <w:ilvl w:val="0"/>
          <w:numId w:val="41"/>
        </w:numPr>
        <w:ind w:left="425" w:hanging="425"/>
        <w:jc w:val="both"/>
        <w:rPr>
          <w:rFonts w:ascii="Tahoma" w:hAnsi="Tahoma"/>
          <w:color w:val="auto"/>
          <w:sz w:val="20"/>
          <w:shd w:val="clear" w:color="auto" w:fill="auto"/>
        </w:rPr>
      </w:pPr>
      <w:r>
        <w:rPr>
          <w:rFonts w:ascii="Tahoma" w:hAnsi="Tahoma"/>
          <w:color w:val="auto"/>
          <w:sz w:val="20"/>
          <w:shd w:val="clear" w:color="auto" w:fill="auto"/>
        </w:rPr>
        <w:t>le norme tecniche cui l'imballaggio è conforme.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rapporti di prova devono essere emessi da laboratori accreditati o che operano sotto regime di sorveglianza da parte di un ente terzo indipendente. L'offerente deve fornire una dichiarazione del proprio legale rappresentante attestante che il rapporto di prova si riferisce ad un campione tipico della fornitura e che indica le tolleranze di costruzione o di fornitura per tutti i parametri considerati.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Costituisce mezzo di prova il possesso di una eco etichetta di Tipo I rilasciata nel rispetto dello stesso requisito, ove esistente. Eventuali auto dichiarazioni debbono essere rese in conformità alla norma </w:t>
      </w:r>
      <w:r>
        <w:rPr>
          <w:rFonts w:ascii="Tahoma" w:hAnsi="Tahoma"/>
          <w:color w:val="0000FF"/>
          <w:sz w:val="20"/>
          <w:shd w:val="clear" w:color="auto" w:fill="auto"/>
        </w:rPr>
        <w:t>UNI EN ISO 14021</w:t>
      </w:r>
      <w:r>
        <w:rPr>
          <w:rFonts w:ascii="Tahoma" w:hAnsi="Tahoma"/>
          <w:color w:val="auto"/>
          <w:sz w:val="20"/>
          <w:shd w:val="clear" w:color="auto" w:fill="auto"/>
        </w:rPr>
        <w:t>.</w:t>
      </w:r>
    </w:p>
    <w:p w:rsidR="007075A6" w:rsidRDefault="007075A6">
      <w:pPr>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ahoma" w:hAnsi="Tahoma"/>
          <w:b/>
          <w:color w:val="auto"/>
          <w:sz w:val="20"/>
          <w:shd w:val="clear" w:color="auto" w:fill="auto"/>
        </w:rPr>
        <w:t>Garanzia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tutti i prodotti l'offerente deve fornire garanzia del costruttore valida per almeno 5 anni a partire dalla data di consegna alla stazione appaltante. Per lo stesso periodo l'offerente deve garantire la disponibilità delle parti di ricambio. La garanzia deve includere anche il funzionamento del sistema di regolazione del flusso luminoso, ove presente.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idoneo certificato di garanzia. Si presumono conformi al requisito i prodotti in possesso di una eco-etichetta di Tipo I rilasciata nel rispetto dello stesso requisito, ove esistente.</w:t>
      </w:r>
    </w:p>
    <w:p w:rsidR="007075A6" w:rsidRDefault="007075A6">
      <w:pPr>
        <w:rPr>
          <w:color w:val="auto"/>
          <w:shd w:val="clear" w:color="auto" w:fill="auto"/>
        </w:rPr>
      </w:pPr>
    </w:p>
    <w:p w:rsidR="007075A6" w:rsidRDefault="007075A6">
      <w:pPr>
        <w:jc w:val="center"/>
        <w:rPr>
          <w:rFonts w:ascii="Tahoma" w:hAnsi="Tahoma"/>
          <w:b/>
          <w:color w:val="auto"/>
          <w:sz w:val="20"/>
          <w:shd w:val="clear" w:color="auto" w:fill="auto"/>
        </w:rPr>
      </w:pPr>
      <w:r>
        <w:rPr>
          <w:rFonts w:ascii="Times New Roman" w:hAnsi="Times New Roman"/>
          <w:vanish/>
          <w:sz w:val="14"/>
          <w:shd w:val="clear" w:color="auto" w:fill="auto"/>
        </w:rPr>
        <w:t>#{GUID_A2952003-5E84-44CE-88BB-769B2991DAF2|LIVELLO_2|TESTO_Apparecchi per P I - Condizioni di esecuzione_END}&amp;</w:t>
      </w:r>
      <w:bookmarkStart w:id="41" w:name="438"/>
      <w:bookmarkEnd w:id="41"/>
      <w:r>
        <w:rPr>
          <w:rFonts w:ascii="Tahoma" w:hAnsi="Tahoma"/>
          <w:b/>
          <w:color w:val="auto"/>
          <w:sz w:val="20"/>
          <w:shd w:val="clear" w:color="auto" w:fill="auto"/>
        </w:rPr>
        <w:t>CONDIZIONI DI ESECUZIONE</w:t>
      </w:r>
    </w:p>
    <w:p w:rsidR="007075A6" w:rsidRDefault="007075A6">
      <w:pPr>
        <w:jc w:val="center"/>
        <w:rPr>
          <w:rFonts w:ascii="Tahoma" w:hAnsi="Tahoma"/>
          <w:i/>
          <w:color w:val="auto"/>
          <w:sz w:val="20"/>
          <w:shd w:val="clear" w:color="auto" w:fill="auto"/>
        </w:rPr>
      </w:pPr>
    </w:p>
    <w:p w:rsidR="007075A6" w:rsidRDefault="007075A6">
      <w:pPr>
        <w:jc w:val="center"/>
        <w:rPr>
          <w:rFonts w:ascii="Tahoma" w:hAnsi="Tahoma"/>
          <w:i/>
          <w:color w:val="auto"/>
          <w:sz w:val="20"/>
          <w:shd w:val="clear" w:color="auto" w:fill="auto"/>
        </w:rPr>
      </w:pPr>
      <w:r>
        <w:rPr>
          <w:rFonts w:ascii="Tahoma" w:hAnsi="Tahoma"/>
          <w:i/>
          <w:color w:val="auto"/>
          <w:sz w:val="20"/>
          <w:shd w:val="clear" w:color="auto" w:fill="auto"/>
        </w:rPr>
        <w:t xml:space="preserve"> Criteri di base</w:t>
      </w:r>
    </w:p>
    <w:p w:rsidR="007075A6" w:rsidRDefault="007075A6">
      <w:pPr>
        <w:jc w:val="center"/>
        <w:rPr>
          <w:rFonts w:ascii="Tahoma" w:hAnsi="Tahoma"/>
          <w:i/>
          <w:color w:val="auto"/>
          <w:sz w:val="20"/>
          <w:shd w:val="clear" w:color="auto" w:fill="auto"/>
        </w:rPr>
      </w:pPr>
    </w:p>
    <w:p w:rsidR="007075A6" w:rsidRDefault="007075A6">
      <w:pPr>
        <w:jc w:val="both"/>
        <w:rPr>
          <w:rFonts w:ascii="Tahoma" w:hAnsi="Tahoma"/>
          <w:i/>
          <w:color w:val="auto"/>
          <w:sz w:val="20"/>
          <w:shd w:val="clear" w:color="auto" w:fill="auto"/>
        </w:rPr>
      </w:pPr>
      <w:r>
        <w:rPr>
          <w:rFonts w:ascii="Tahoma" w:hAnsi="Tahoma"/>
          <w:b/>
          <w:color w:val="auto"/>
          <w:sz w:val="20"/>
          <w:shd w:val="clear" w:color="auto" w:fill="auto"/>
        </w:rPr>
        <w:t>Conformità al progetto illuminotecnico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in cui l'appalto comprenda oltre alla fornitura di apparecchi di illuminazione anche la loro installazione, al termine dell'installazione l'appaltatore deve: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rilasciare dichiarazione di conformità dell'installazione stessa al progetto illuminotecnico;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verificare i consumi attesi e le prestazioni illuminotecniche come da progetto.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dichiarazione del legale rappresentante resa nelle forme appropriate. La verifica del mantenimento dell'impegno avviene in corso di contratto.</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Gestione dei rifiuti elettrici ed elettronici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assicurare il ritiro e il trattamento a norma di legge delle apparecchiature elettriche ed elettroniche (RAEE) sostituite dai prodotti forniti.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Ove richiesto, l'offerente deve assicurare anche il ritiro ed il trattamento a norma di legge di RAEE storici esistenti presso la stazione appaltante.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dichiarazione del legale rappresentante resa nelle forme appropriate. La verifica del mantenimento dell'impegno avviene in corso di contratto.</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Gestione degli imballaggi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deve assicurare il ritiro di tutti gli imballaggi dei prodotti fomiti e la loro gestione a norma di legge.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dichiarazione del legale rappresentante resa nelle forme appropriate. La verifica del mantenimento dell'impegno avviene in corso di contratto.</w:t>
      </w:r>
    </w:p>
    <w:p w:rsidR="007075A6" w:rsidRDefault="007075A6">
      <w:pPr>
        <w:jc w:val="both"/>
        <w:rPr>
          <w:rFonts w:ascii="Tahoma" w:hAnsi="Tahoma"/>
          <w:color w:val="auto"/>
          <w:sz w:val="20"/>
          <w:shd w:val="clear" w:color="auto" w:fill="auto"/>
        </w:rPr>
      </w:pPr>
    </w:p>
    <w:p w:rsidR="00C616BA" w:rsidRDefault="00C616BA">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ahoma" w:hAnsi="Tahoma"/>
          <w:b/>
          <w:color w:val="auto"/>
          <w:sz w:val="20"/>
          <w:shd w:val="clear" w:color="auto" w:fill="auto"/>
        </w:rPr>
        <w:t>Formazione del personale della stazione appaltante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L'offerente, ove richiesto, deve provvedere, entro tre mesi dalla stipula del contratto, alla formazione del personale della stazione appaltante in merito a:</w:t>
      </w:r>
    </w:p>
    <w:p w:rsidR="007075A6" w:rsidRDefault="007075A6">
      <w:pPr>
        <w:numPr>
          <w:ilvl w:val="0"/>
          <w:numId w:val="43"/>
        </w:numPr>
        <w:ind w:left="425" w:hanging="425"/>
        <w:rPr>
          <w:rFonts w:ascii="Tahoma" w:hAnsi="Tahoma"/>
          <w:color w:val="auto"/>
          <w:sz w:val="20"/>
          <w:shd w:val="clear" w:color="auto" w:fill="auto"/>
        </w:rPr>
      </w:pPr>
      <w:r>
        <w:rPr>
          <w:rFonts w:ascii="Tahoma" w:hAnsi="Tahoma"/>
          <w:color w:val="auto"/>
          <w:sz w:val="20"/>
          <w:shd w:val="clear" w:color="auto" w:fill="auto"/>
        </w:rPr>
        <w:t>funzionamento e caratteristiche degli apparecchi d'illuminazione;</w:t>
      </w:r>
    </w:p>
    <w:p w:rsidR="007075A6" w:rsidRDefault="007075A6">
      <w:pPr>
        <w:numPr>
          <w:ilvl w:val="0"/>
          <w:numId w:val="43"/>
        </w:numPr>
        <w:ind w:left="425" w:hanging="425"/>
        <w:rPr>
          <w:rFonts w:ascii="Tahoma" w:hAnsi="Tahoma"/>
          <w:color w:val="auto"/>
          <w:sz w:val="20"/>
          <w:shd w:val="clear" w:color="auto" w:fill="auto"/>
        </w:rPr>
      </w:pPr>
      <w:r>
        <w:rPr>
          <w:rFonts w:ascii="Tahoma" w:hAnsi="Tahoma"/>
          <w:color w:val="auto"/>
          <w:sz w:val="20"/>
          <w:shd w:val="clear" w:color="auto" w:fill="auto"/>
        </w:rPr>
        <w:t>sistemi di regolazione del flusso luminoso e loro gestione nel rispetto dell'ambiente;</w:t>
      </w:r>
    </w:p>
    <w:p w:rsidR="007075A6" w:rsidRDefault="007075A6">
      <w:pPr>
        <w:numPr>
          <w:ilvl w:val="0"/>
          <w:numId w:val="43"/>
        </w:numPr>
        <w:ind w:left="425" w:hanging="425"/>
        <w:rPr>
          <w:rFonts w:ascii="Tahoma" w:hAnsi="Tahoma"/>
          <w:color w:val="auto"/>
          <w:sz w:val="20"/>
          <w:shd w:val="clear" w:color="auto" w:fill="auto"/>
        </w:rPr>
      </w:pPr>
      <w:r>
        <w:rPr>
          <w:rFonts w:ascii="Tahoma" w:hAnsi="Tahoma"/>
          <w:color w:val="auto"/>
          <w:sz w:val="20"/>
          <w:shd w:val="clear" w:color="auto" w:fill="auto"/>
        </w:rPr>
        <w:t>metodi di misura del flusso luminoso;</w:t>
      </w:r>
    </w:p>
    <w:p w:rsidR="007075A6" w:rsidRDefault="007075A6">
      <w:pPr>
        <w:numPr>
          <w:ilvl w:val="0"/>
          <w:numId w:val="43"/>
        </w:numPr>
        <w:ind w:left="425" w:hanging="425"/>
        <w:rPr>
          <w:rFonts w:ascii="Tahoma" w:hAnsi="Tahoma"/>
          <w:color w:val="auto"/>
          <w:sz w:val="20"/>
          <w:shd w:val="clear" w:color="auto" w:fill="auto"/>
        </w:rPr>
      </w:pPr>
      <w:r>
        <w:rPr>
          <w:rFonts w:ascii="Tahoma" w:hAnsi="Tahoma"/>
          <w:color w:val="auto"/>
          <w:sz w:val="20"/>
          <w:shd w:val="clear" w:color="auto" w:fill="auto"/>
        </w:rPr>
        <w:t>installazione degli apparecchi di illuminazione;</w:t>
      </w:r>
    </w:p>
    <w:p w:rsidR="007075A6" w:rsidRDefault="007075A6">
      <w:pPr>
        <w:numPr>
          <w:ilvl w:val="0"/>
          <w:numId w:val="43"/>
        </w:numPr>
        <w:ind w:left="425" w:hanging="425"/>
        <w:rPr>
          <w:rFonts w:ascii="Tahoma" w:hAnsi="Tahoma"/>
          <w:color w:val="auto"/>
          <w:sz w:val="20"/>
          <w:shd w:val="clear" w:color="auto" w:fill="auto"/>
        </w:rPr>
      </w:pPr>
      <w:r>
        <w:rPr>
          <w:rFonts w:ascii="Tahoma" w:hAnsi="Tahoma"/>
          <w:color w:val="auto"/>
          <w:sz w:val="20"/>
          <w:shd w:val="clear" w:color="auto" w:fill="auto"/>
        </w:rPr>
        <w:t>ricerca e soluzione dei guasti.</w:t>
      </w:r>
    </w:p>
    <w:p w:rsidR="007075A6" w:rsidRDefault="007075A6">
      <w:pPr>
        <w:jc w:val="both"/>
        <w:rPr>
          <w:rFonts w:ascii="Tahoma" w:hAnsi="Tahoma"/>
          <w:i/>
          <w:color w:val="auto"/>
          <w:sz w:val="20"/>
          <w:shd w:val="clear" w:color="auto" w:fill="auto"/>
        </w:rPr>
      </w:pPr>
    </w:p>
    <w:p w:rsidR="007075A6" w:rsidRDefault="007075A6">
      <w:pPr>
        <w:ind w:firstLine="284"/>
        <w:jc w:val="both"/>
        <w:rPr>
          <w:color w:val="auto"/>
          <w:shd w:val="clear" w:color="auto" w:fill="auto"/>
        </w:rPr>
      </w:pPr>
      <w:r>
        <w:rPr>
          <w:rFonts w:ascii="Tahoma" w:hAnsi="Tahoma"/>
          <w:i/>
          <w:color w:val="auto"/>
          <w:sz w:val="20"/>
          <w:shd w:val="clear" w:color="auto" w:fill="auto"/>
        </w:rPr>
        <w:t>Verifica:</w:t>
      </w:r>
      <w:r>
        <w:rPr>
          <w:rFonts w:ascii="Tahoma" w:hAnsi="Tahoma"/>
          <w:color w:val="auto"/>
          <w:sz w:val="20"/>
          <w:shd w:val="clear" w:color="auto" w:fill="auto"/>
        </w:rPr>
        <w:t xml:space="preserve"> l'offerente deve dimostrare il soddisfacimento del criterio mediante presentazione di un dettagliato programma del/dei corsi di formazione e mediante dichiarazione del legale rappresentante resa nelle forme appropriate. La verifica del mantenimento dell'impegno avviene in corso di contratto.</w:t>
      </w:r>
    </w:p>
    <w:p w:rsidR="007075A6" w:rsidRDefault="007075A6">
      <w:pPr>
        <w:rPr>
          <w:color w:val="auto"/>
          <w:shd w:val="clear" w:color="auto" w:fill="auto"/>
        </w:rPr>
      </w:pPr>
    </w:p>
    <w:p w:rsidR="007075A6" w:rsidRDefault="007075A6">
      <w:pPr>
        <w:jc w:val="center"/>
        <w:rPr>
          <w:rFonts w:ascii="Tahoma" w:hAnsi="Tahoma"/>
          <w:color w:val="auto"/>
          <w:shd w:val="clear" w:color="auto" w:fill="auto"/>
        </w:rPr>
      </w:pPr>
      <w:r>
        <w:rPr>
          <w:color w:val="auto"/>
          <w:shd w:val="clear" w:color="auto" w:fill="auto"/>
        </w:rPr>
        <w:br w:type="page"/>
      </w:r>
      <w:r>
        <w:rPr>
          <w:rFonts w:ascii="Times New Roman" w:hAnsi="Times New Roman"/>
          <w:vanish/>
          <w:sz w:val="14"/>
          <w:shd w:val="clear" w:color="auto" w:fill="auto"/>
        </w:rPr>
        <w:t>#{GUID_82354B17-A1B5-4B1B-9E38-F8CFE14E6D52|LIVELLO_1|TESTO_Caratteristiche Tecniche_END}&amp;</w:t>
      </w:r>
      <w:bookmarkStart w:id="42" w:name="280"/>
      <w:bookmarkEnd w:id="42"/>
      <w:r>
        <w:rPr>
          <w:rFonts w:ascii="Tahoma" w:hAnsi="Tahoma"/>
          <w:b/>
          <w:sz w:val="36"/>
          <w:shd w:val="clear" w:color="auto" w:fill="auto"/>
        </w:rPr>
        <w:t>CAPITOLO 5</w:t>
      </w:r>
    </w:p>
    <w:p w:rsidR="007075A6" w:rsidRDefault="007075A6">
      <w:pPr>
        <w:rPr>
          <w:rFonts w:ascii="Tahoma" w:hAnsi="Tahoma"/>
          <w:color w:val="auto"/>
          <w:shd w:val="clear" w:color="auto" w:fill="auto"/>
        </w:rPr>
      </w:pPr>
    </w:p>
    <w:p w:rsidR="007075A6" w:rsidRDefault="007075A6">
      <w:pPr>
        <w:rPr>
          <w:rFonts w:ascii="Tahoma" w:hAnsi="Tahoma"/>
          <w:color w:val="auto"/>
          <w:shd w:val="clear" w:color="auto" w:fill="auto"/>
        </w:rPr>
      </w:pPr>
    </w:p>
    <w:p w:rsidR="007075A6" w:rsidRDefault="007075A6">
      <w:pPr>
        <w:jc w:val="center"/>
        <w:rPr>
          <w:rFonts w:ascii="Tahoma" w:hAnsi="Tahoma"/>
          <w:b/>
          <w:shd w:val="clear" w:color="auto" w:fill="auto"/>
        </w:rPr>
      </w:pPr>
      <w:r>
        <w:rPr>
          <w:rFonts w:ascii="Tahoma" w:hAnsi="Tahoma"/>
          <w:b/>
          <w:shd w:val="clear" w:color="auto" w:fill="auto"/>
        </w:rPr>
        <w:t>CARATTERISTICHE TECNICHE</w:t>
      </w:r>
    </w:p>
    <w:p w:rsidR="007075A6" w:rsidRDefault="007075A6">
      <w:pPr>
        <w:jc w:val="center"/>
        <w:rPr>
          <w:rFonts w:ascii="Tahoma" w:hAnsi="Tahoma"/>
          <w:color w:val="auto"/>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#{GUID_AEE7E8B9-7FCD-49C3-9EFE-FA214BEF0F40|LIVELLO_2|TESTO_Finalità delle Prescrizioni Tecniche_END}&amp;</w:t>
      </w:r>
      <w:bookmarkStart w:id="43" w:name="281"/>
      <w:bookmarkEnd w:id="43"/>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5.1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 xml:space="preserve">FINALITÀ DELLE PRESCRIZIONI TECNICHE </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Negli articoli seguenti sono specificate le modalità e le caratteristiche tecniche secondo le quali l’Appaltatore è impegnato ad eseguire le opere e a condurre i lavori, in aggiunta o a maggiore precisazione di quelle già indicate negli articoli precedenti.</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#{GUID_9880A11E-EB25-4BA5-BAB5-F7B219971527|LIVELLO_2|TESTO_Prescrizioni Tecniche Generali_END}&amp;</w:t>
      </w:r>
      <w:bookmarkStart w:id="44" w:name="282"/>
      <w:bookmarkEnd w:id="44"/>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5.2</w:t>
      </w:r>
    </w:p>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PRESCRIZIONI TECNICHE GENERALI</w:t>
      </w:r>
    </w:p>
    <w:p w:rsidR="007075A6" w:rsidRDefault="007075A6">
      <w:pP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oltre alle modalità esecutive prescritte per ogni categoria di lavoro, è obbligato ad impiegare ed eseguire tutte le opere provvisionali ed usare tutte le cautele ritenute a suo giudizio indispensabili per la buona riuscita delle opere e per la loro manutenzione e per garantire da eventuali danni o piene sia le attrezzature di cantiere che le opere stesse.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posa in opera di qualsiasi materiale, apparecchio o manufatto, consisterà in genere nel suo prelevamento dal luogo di deposito, nel suo trasporto in sito (intendendosi con ciò tanto il trasporto in piano o in pendenza, che il sollevamento in alto o la discesa in basso, il tutto eseguito con qualsiasi sussidio o mezzo meccanico, opera provvisionale, ecc.), nonché nel collocamento nel luogo esatto di destinazione, a qualunque altezza o profondità ed in qualsiasi posizione, ed in tutte le opere conseguenti.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ha l'obbligo di eseguire il collocamento di qualsiasi opera od apparecchio che gli venga ordinato dal Direttore dei Lavori, anche se forniti da altre ditte.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collocamento in opera dovrà eseguirsi con tutte le cure e cautele del caso; il materiale o manufatto dovrà essere convenientemente protetto, se necessario, anche dopo collocato, essendo l'Appaltatore unico responsabile dei danni di qualsiasi genere che potessero essere arrecati alle cose poste in opera, anche dal solo traffico degli operai durante e dopo l'esecuzione dei lavori, sino al loro termine e consegna, anche se il particolare collocamento in opera si svolge sotto la sorveglianza o assistenza del personale di altre ditte, fornitrici del materiale o del manufatto.</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Le opere da eseguire, che dovranno essere compiute in ogni loro parte a perfetta regola d’arte e corrispondere a quanto prescritto dalla norma </w:t>
      </w:r>
      <w:r>
        <w:rPr>
          <w:rFonts w:ascii="Tahoma" w:hAnsi="Tahoma"/>
          <w:color w:val="0000FF"/>
          <w:sz w:val="20"/>
          <w:shd w:val="clear" w:color="auto" w:fill="auto"/>
        </w:rPr>
        <w:t>CEI 64-8</w:t>
      </w:r>
      <w:r>
        <w:rPr>
          <w:rFonts w:ascii="Tahoma" w:hAnsi="Tahoma"/>
          <w:sz w:val="20"/>
          <w:shd w:val="clear" w:color="auto" w:fill="auto"/>
        </w:rPr>
        <w:t xml:space="preserve"> e successive varianti, risultano dai disegni di progetto allegati, nonché dagli elementi descrittivi del presente Capitolato, forniti a complemento dei disegni stessi, salvo quanto verrà precisato da</w:t>
      </w:r>
      <w:r>
        <w:rPr>
          <w:rFonts w:ascii="Tahoma" w:hAnsi="Tahoma"/>
          <w:color w:val="auto"/>
          <w:sz w:val="20"/>
          <w:shd w:val="clear" w:color="auto" w:fill="auto"/>
        </w:rPr>
        <w:t>l Direttore</w:t>
      </w:r>
      <w:r>
        <w:rPr>
          <w:rFonts w:ascii="Tahoma" w:hAnsi="Tahoma"/>
          <w:sz w:val="20"/>
          <w:shd w:val="clear" w:color="auto" w:fill="auto"/>
        </w:rPr>
        <w:t xml:space="preserve"> dei Lavori in corso d’opera per l’esatta interpretazione dei disegni di progetto e per i dettagli di esecuzione.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I lavori, inoltre, dovranno essere eseguiti nel pieno rispetto del D.Lgs. 9 aprile 2008, n. 81 e s.m.i.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Tutti i materiali dovranno essere conformi alle normative in vigore e (dove previsto) dovranno essere fornite di marchio di certificazione IMQ. Sono a totale carico dell’impresa gli oneri per: collaudi, prove e certificazioni previste del Decreto n. 37 del 22 gennaio 2008 e s.m.i.</w:t>
      </w:r>
    </w:p>
    <w:p w:rsidR="007075A6" w:rsidRDefault="007075A6">
      <w:pPr>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#{GUID_2927A2AB-9849-4055-B371-FA68CBD3F3B8|LIVELLO_2|TESTO_Caratteristiche Generali dell'Impianto_END}&amp;</w:t>
      </w:r>
      <w:bookmarkStart w:id="45" w:name="283"/>
      <w:bookmarkEnd w:id="45"/>
    </w:p>
    <w:p w:rsidR="007075A6" w:rsidRDefault="007075A6">
      <w:pPr>
        <w:jc w:val="center"/>
        <w:rPr>
          <w:rFonts w:ascii="Tahoma" w:hAnsi="Tahoma"/>
          <w:sz w:val="20"/>
          <w:shd w:val="clear" w:color="auto" w:fill="auto"/>
        </w:rPr>
      </w:pPr>
      <w:r>
        <w:rPr>
          <w:rFonts w:ascii="Tahoma" w:hAnsi="Tahoma"/>
          <w:b/>
          <w:color w:val="0F0F0F"/>
          <w:sz w:val="20"/>
          <w:shd w:val="clear" w:color="auto" w:fill="auto"/>
        </w:rPr>
        <w:t>Art. 5.3</w:t>
      </w:r>
    </w:p>
    <w:p w:rsidR="007075A6" w:rsidRDefault="007075A6">
      <w:pPr>
        <w:jc w:val="center"/>
        <w:rPr>
          <w:rFonts w:ascii="Tahoma" w:hAnsi="Tahoma"/>
          <w:b/>
          <w:sz w:val="20"/>
          <w:shd w:val="clear" w:color="auto" w:fill="auto"/>
        </w:rPr>
      </w:pPr>
      <w:r>
        <w:rPr>
          <w:rFonts w:ascii="Tahoma" w:hAnsi="Tahoma"/>
          <w:b/>
          <w:sz w:val="20"/>
          <w:shd w:val="clear" w:color="auto" w:fill="auto"/>
        </w:rPr>
        <w:t>CARATTERISTICHE GENERALI DELL'IMPIANTO</w:t>
      </w:r>
    </w:p>
    <w:p w:rsidR="007075A6" w:rsidRDefault="007075A6">
      <w:pPr>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Durante la fase di scavo dei cavidotti, dei blocchi, dei pozzetti, ecc. dovranno essere approntati tutti i ripari necessari per evitare incidenti ed infortuni a persone, animali o cose per effetto di scavi aperti non protetti.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Durante le ore notturne la segnalazione di scavo aperto o di presenza di cumulo di materiali di risulta o altro materiale sul sedime stradale, dovrà essere di tipo luminoso a fiamma od a sorgente elettrica, tale da evidenziare il pericolo esistente per il transito pedonale e veicolare. Nessuna giustificazione potrà essere addotta dall’Appaltatore per lo spegnimento di dette luci di segnalazione durante la notte anche se causato da precipitazioni meteoriche. Tutti i ripari (cavalletti, transenne, ecc.) dovranno riportare il nome dell'Appaltatore, il suo indirizzo e numero telefonico. L’inadempienza delle prescrizioni sopra indicate può determinare sia la sospensione dei lavori, sia la risoluzione del contratto qualora l’Appaltatore risulti recidivo per fatti analoghi già accaduti nel presente appalto od anche in appalti precedenti.</w:t>
      </w:r>
    </w:p>
    <w:p w:rsidR="007075A6" w:rsidRDefault="007075A6">
      <w:pPr>
        <w:rPr>
          <w:rFonts w:ascii="Tahoma" w:hAnsi="Tahoma"/>
          <w:color w:val="auto"/>
          <w:sz w:val="20"/>
          <w:shd w:val="clear" w:color="auto" w:fill="auto"/>
        </w:rPr>
      </w:pPr>
    </w:p>
    <w:p w:rsidR="007075A6" w:rsidRDefault="007075A6">
      <w:pPr>
        <w:jc w:val="both"/>
        <w:rPr>
          <w:rFonts w:ascii="Tahoma" w:hAnsi="Tahoma"/>
          <w:b/>
          <w:color w:val="auto"/>
          <w:sz w:val="20"/>
          <w:shd w:val="clear" w:color="auto" w:fill="auto"/>
        </w:rPr>
      </w:pPr>
      <w:r>
        <w:rPr>
          <w:rFonts w:ascii="Times New Roman" w:hAnsi="Times New Roman"/>
          <w:vanish/>
          <w:sz w:val="14"/>
          <w:shd w:val="clear" w:color="auto" w:fill="auto"/>
        </w:rPr>
        <w:t>#{GUID_7483D432-5E6C-4378-8670-70DE0D0D4BD5|LIVELLO_3|TESTO_Cavidotti_END}&amp;</w:t>
      </w:r>
      <w:bookmarkStart w:id="46" w:name="284"/>
      <w:bookmarkEnd w:id="46"/>
      <w:r>
        <w:rPr>
          <w:rFonts w:ascii="Tahoma" w:hAnsi="Tahoma"/>
          <w:b/>
          <w:sz w:val="20"/>
          <w:shd w:val="clear" w:color="auto" w:fill="auto"/>
        </w:rPr>
        <w:t xml:space="preserve">Art. 5.3.1.) </w:t>
      </w:r>
      <w:r>
        <w:rPr>
          <w:rFonts w:ascii="Tahoma" w:hAnsi="Tahoma"/>
          <w:b/>
          <w:color w:val="auto"/>
          <w:sz w:val="20"/>
          <w:shd w:val="clear" w:color="auto" w:fill="auto"/>
        </w:rPr>
        <w:t>Cavidotti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Nell'esecuzione dei cavidotti saranno tenute le caratteristiche dimensionali e costruttive, nonché i percorsi, indicati nei disegni di progetto. Saranno inoltre rispettate le seguenti prescrizioni: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taglio del tappetino bituminoso e dell’eventuale sottofondo in agglomerato dovrà avvenire mediante l’impiego di un tagliasfalto munito di martello idraulico con vanghetta. Il taglio avrà una profondità minima di 25 cm e gli spazi del manto stradale non tagliato non dovranno superare in lunghezza il 50% del taglio effettuato con la vanghetta idraulica;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esecuzione dello scavo in trincea, con le dimensioni indicate nel disegno;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xml:space="preserve">- fornitura e posa, nel numero stabilito dal disegno, di tubazioni rigide in materiale plastico a sezione circolare, con diametro esterno di </w:t>
      </w:r>
      <w:r>
        <w:rPr>
          <w:rFonts w:ascii="Tahoma" w:hAnsi="Tahoma"/>
          <w:color w:val="0000FF"/>
          <w:sz w:val="20"/>
          <w:shd w:val="clear" w:color="auto" w:fill="auto"/>
        </w:rPr>
        <w:t>110</w:t>
      </w:r>
      <w:r>
        <w:rPr>
          <w:rFonts w:ascii="Tahoma" w:hAnsi="Tahoma"/>
          <w:color w:val="auto"/>
          <w:sz w:val="20"/>
          <w:shd w:val="clear" w:color="auto" w:fill="auto"/>
        </w:rPr>
        <w:t xml:space="preserve"> mm, per il passaggio dei cavi di energia;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xml:space="preserve">- la posa delle tubazioni in plastica del diametro esterno di </w:t>
      </w:r>
      <w:r>
        <w:rPr>
          <w:rFonts w:ascii="Tahoma" w:hAnsi="Tahoma"/>
          <w:color w:val="0000FF"/>
          <w:sz w:val="20"/>
          <w:shd w:val="clear" w:color="auto" w:fill="auto"/>
        </w:rPr>
        <w:t xml:space="preserve">100 </w:t>
      </w:r>
      <w:r>
        <w:rPr>
          <w:rFonts w:ascii="Tahoma" w:hAnsi="Tahoma"/>
          <w:color w:val="auto"/>
          <w:sz w:val="20"/>
          <w:shd w:val="clear" w:color="auto" w:fill="auto"/>
        </w:rPr>
        <w:t>mm verrà eseguita mediante l’impiego di selle di supporto in materiale plastico.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xml:space="preserve"> - formazione di cassonetto in calcestruzzo a protezione delle tubazioni in plastica; il calcestruzzo sarà superiormente lisciato in modo che venga impedito il ristagno d'acqua;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riempimento dello scavo dovrà effettuarsi con materiali di risulta, sulla base delle indicazioni fornite dal Direttore dei Lavori. Particolare cura dovrà porsi nell’operazione di costipamento da effettuarsi con mezzi meccanici; l'operazione di riempimento dovrà avvenire dopo almeno 6 ore dal termine del getto di calcestruzzo;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trasporto alla discarica del materiale eccedente.</w:t>
      </w:r>
    </w:p>
    <w:p w:rsidR="007075A6" w:rsidRDefault="007075A6">
      <w:pPr>
        <w:jc w:val="both"/>
        <w:rPr>
          <w:rFonts w:ascii="Tahoma" w:hAnsi="Tahoma"/>
          <w:color w:val="auto"/>
          <w:sz w:val="20"/>
          <w:shd w:val="clear" w:color="auto" w:fill="auto"/>
        </w:rPr>
      </w:pPr>
    </w:p>
    <w:p w:rsidR="007075A6" w:rsidRDefault="007075A6">
      <w:pPr>
        <w:widowControl/>
        <w:jc w:val="both"/>
        <w:rPr>
          <w:rFonts w:ascii="Tahoma" w:hAnsi="Tahoma"/>
          <w:b/>
          <w:color w:val="auto"/>
          <w:sz w:val="20"/>
          <w:shd w:val="clear" w:color="auto" w:fill="auto"/>
        </w:rPr>
      </w:pPr>
      <w:r>
        <w:rPr>
          <w:rFonts w:ascii="Times New Roman" w:hAnsi="Times New Roman"/>
          <w:vanish/>
          <w:sz w:val="14"/>
          <w:shd w:val="clear" w:color="auto" w:fill="auto"/>
        </w:rPr>
        <w:t>#{GUID_CE6317B9-071B-4F8A-86EB-8B360B0901A6|LIVELLO_3|TESTO_Pozzetti con chiusino in ghisa_END}&amp;</w:t>
      </w:r>
      <w:bookmarkStart w:id="47" w:name="285"/>
      <w:bookmarkEnd w:id="47"/>
      <w:r>
        <w:rPr>
          <w:rFonts w:ascii="Tahoma" w:hAnsi="Tahoma"/>
          <w:b/>
          <w:sz w:val="20"/>
          <w:shd w:val="clear" w:color="auto" w:fill="auto"/>
        </w:rPr>
        <w:t xml:space="preserve">Art. 5.3.2.) </w:t>
      </w:r>
      <w:r>
        <w:rPr>
          <w:rFonts w:ascii="Tahoma" w:hAnsi="Tahoma"/>
          <w:b/>
          <w:color w:val="auto"/>
          <w:sz w:val="20"/>
          <w:shd w:val="clear" w:color="auto" w:fill="auto"/>
        </w:rPr>
        <w:t>Pozzetti con chiusino in ghisa</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 xml:space="preserve">Nell'esecuzione dei pozzetti saranno mantenute le caratteristiche dimensionali e costruttive, nonché l'ubicazione, indicate nei disegni allegati. </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Saranno inoltre rispettate le seguenti prescrizioni: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esecuzione dello scavo con misure adeguate alle dimensioni del pozzetto;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formazione di platea in calcestruzzo, con fori per il drenaggio dell’acqua;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formazione della muratura laterale di contenimento, in mattoni pieni e malta di cemento;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conglobamento, nella muratura di mattoni, delle tubazioni in plastica interessate dal pozzetto;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sigillature con malta di cemento degli spazi fra muratura e tubo;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formazione, all’interno del pozzetto, di rinzaffo in malta di cemento grossolanamente lisciata;</w:t>
      </w:r>
    </w:p>
    <w:p w:rsidR="007075A6" w:rsidRDefault="007075A6">
      <w:pPr>
        <w:ind w:left="426" w:hanging="142"/>
        <w:jc w:val="both"/>
        <w:rPr>
          <w:rFonts w:ascii="Tahoma" w:hAnsi="Tahoma"/>
          <w:sz w:val="20"/>
          <w:shd w:val="clear" w:color="auto" w:fill="auto"/>
        </w:rPr>
      </w:pPr>
      <w:r>
        <w:rPr>
          <w:rFonts w:ascii="Tahoma" w:hAnsi="Tahoma"/>
          <w:sz w:val="20"/>
          <w:shd w:val="clear" w:color="auto" w:fill="auto"/>
        </w:rPr>
        <w:t xml:space="preserve">- fornitura e posa, su letto di malta di cemento, di chiusino in ghisa, con carico di rottura conforme alle norme </w:t>
      </w:r>
      <w:r>
        <w:rPr>
          <w:rFonts w:ascii="Tahoma" w:hAnsi="Tahoma"/>
          <w:color w:val="0000FF"/>
          <w:sz w:val="20"/>
          <w:shd w:val="clear" w:color="auto" w:fill="auto"/>
        </w:rPr>
        <w:t>UNI EN 124</w:t>
      </w:r>
      <w:r>
        <w:rPr>
          <w:rFonts w:ascii="Tahoma" w:hAnsi="Tahoma"/>
          <w:sz w:val="20"/>
          <w:shd w:val="clear" w:color="auto" w:fill="auto"/>
        </w:rPr>
        <w:t xml:space="preserve"> richiesto dalle condizioni di posa e relativo riquadro ghisa, che garantiranno maggior robustezza e garanzie di durata, aventi le dimensioni indicate sugli elaborati grafici di progetto;</w:t>
      </w:r>
    </w:p>
    <w:p w:rsidR="007075A6" w:rsidRDefault="007075A6">
      <w:pPr>
        <w:ind w:left="426" w:hanging="142"/>
        <w:jc w:val="both"/>
        <w:rPr>
          <w:rFonts w:ascii="Tahoma" w:hAnsi="Tahoma"/>
          <w:color w:val="auto"/>
          <w:sz w:val="20"/>
          <w:shd w:val="clear" w:color="auto" w:fill="auto"/>
        </w:rPr>
      </w:pPr>
      <w:r>
        <w:rPr>
          <w:rFonts w:ascii="Tahoma" w:hAnsi="Tahoma"/>
          <w:sz w:val="20"/>
          <w:shd w:val="clear" w:color="auto" w:fill="auto"/>
        </w:rPr>
        <w:t xml:space="preserve">- riempimento del vano residuo con materiale di risulta o con ghiaia naturale costipati; trasporto alla </w:t>
      </w:r>
      <w:r>
        <w:rPr>
          <w:rFonts w:ascii="Tahoma" w:hAnsi="Tahoma"/>
          <w:color w:val="auto"/>
          <w:sz w:val="20"/>
          <w:shd w:val="clear" w:color="auto" w:fill="auto"/>
        </w:rPr>
        <w:t>discarica del materiale eccedente.</w:t>
      </w:r>
    </w:p>
    <w:p w:rsidR="007075A6" w:rsidRDefault="007075A6">
      <w:pPr>
        <w:jc w:val="both"/>
        <w:rPr>
          <w:rFonts w:ascii="Tahoma" w:hAnsi="Tahoma"/>
          <w:color w:val="auto"/>
          <w:sz w:val="20"/>
          <w:shd w:val="clear" w:color="auto" w:fill="auto"/>
        </w:rPr>
      </w:pPr>
    </w:p>
    <w:p w:rsidR="007075A6" w:rsidRDefault="007075A6">
      <w:pPr>
        <w:widowControl/>
        <w:jc w:val="both"/>
        <w:rPr>
          <w:rFonts w:ascii="Tahoma" w:hAnsi="Tahoma"/>
          <w:b/>
          <w:color w:val="auto"/>
          <w:sz w:val="20"/>
          <w:shd w:val="clear" w:color="auto" w:fill="auto"/>
        </w:rPr>
      </w:pPr>
      <w:r>
        <w:rPr>
          <w:rFonts w:ascii="Times New Roman" w:hAnsi="Times New Roman"/>
          <w:vanish/>
          <w:sz w:val="14"/>
          <w:shd w:val="clear" w:color="auto" w:fill="auto"/>
        </w:rPr>
        <w:t>#{GUID_FB87F272-128B-467F-B9F6-AED602BD57DD|LIVELLO_3|TESTO_Pozzetto prefabbricato interrato_END}&amp;</w:t>
      </w:r>
      <w:bookmarkStart w:id="48" w:name="286"/>
      <w:bookmarkEnd w:id="48"/>
      <w:r>
        <w:rPr>
          <w:rFonts w:ascii="Tahoma" w:hAnsi="Tahoma"/>
          <w:b/>
          <w:sz w:val="20"/>
          <w:shd w:val="clear" w:color="auto" w:fill="auto"/>
        </w:rPr>
        <w:t xml:space="preserve">Art. 5.3.3.) </w:t>
      </w:r>
      <w:r>
        <w:rPr>
          <w:rFonts w:ascii="Tahoma" w:hAnsi="Tahoma"/>
          <w:b/>
          <w:color w:val="auto"/>
          <w:sz w:val="20"/>
          <w:shd w:val="clear" w:color="auto" w:fill="auto"/>
        </w:rPr>
        <w:t>Pozzetto prefabbricato interrato</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E' previsto l'impiego di pozzetti prefabbricati ed interrati, comprendenti un elemento a cassa, con due fori di drenaggio, ed un coperchio rimovibile. Detti manufatti, di calcestruzzo vibrato, avranno sulle pareti laterali la predisposizione per l’innesto dei tubi di plastica, costituita da zone circolari con parete a spessore ridotto.</w:t>
      </w:r>
    </w:p>
    <w:p w:rsidR="007075A6" w:rsidRDefault="007075A6">
      <w:pPr>
        <w:rPr>
          <w:rFonts w:ascii="Tahoma" w:hAnsi="Tahoma"/>
          <w:color w:val="auto"/>
          <w:sz w:val="20"/>
          <w:shd w:val="clear" w:color="auto" w:fill="auto"/>
        </w:rPr>
      </w:pPr>
    </w:p>
    <w:p w:rsidR="007075A6" w:rsidRDefault="007075A6">
      <w:pPr>
        <w:jc w:val="both"/>
        <w:rPr>
          <w:rFonts w:ascii="Tahoma" w:hAnsi="Tahoma"/>
          <w:b/>
          <w:sz w:val="20"/>
          <w:shd w:val="clear" w:color="auto" w:fill="auto"/>
        </w:rPr>
      </w:pPr>
      <w:r>
        <w:rPr>
          <w:rFonts w:ascii="Times New Roman" w:hAnsi="Times New Roman"/>
          <w:vanish/>
          <w:sz w:val="14"/>
          <w:shd w:val="clear" w:color="auto" w:fill="auto"/>
        </w:rPr>
        <w:t>#{GUID_331BB2A5-71B3-4B30-9A71-DC09414A2370|LIVELLO_3|TESTO_Chiusini_END}&amp;</w:t>
      </w:r>
      <w:bookmarkStart w:id="49" w:name="288"/>
      <w:bookmarkEnd w:id="49"/>
      <w:r>
        <w:rPr>
          <w:rFonts w:ascii="Tahoma" w:hAnsi="Tahoma"/>
          <w:b/>
          <w:sz w:val="20"/>
          <w:shd w:val="clear" w:color="auto" w:fill="auto"/>
        </w:rPr>
        <w:t>Art. 5.3.4.) Chiusini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chiusini di ispezione dei pozzetti saranno generalmente in ghisa salvo diverse disposizioni del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particolare si prescrive: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le superfici di appoggio del coperchio sul telaio devono combaciare perfettamente in modo che non si verifichi alcun traballamento;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coperchio dovrà essere allo stesso livello del telaio e non sarà ammessa alcuna tolleranza in altezza;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 chiusini dovranno essere provvisti di fori di aerazione e di sollevamento;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telaio dovrà essere solidamente appoggiato ed ancorato alle strutture in calcestruzzo.</w:t>
      </w:r>
    </w:p>
    <w:p w:rsidR="007075A6" w:rsidRDefault="007075A6">
      <w:pPr>
        <w:jc w:val="both"/>
        <w:rPr>
          <w:rFonts w:ascii="Tahoma" w:hAnsi="Tahoma"/>
          <w:color w:val="auto"/>
          <w:sz w:val="20"/>
          <w:shd w:val="clear" w:color="auto" w:fill="auto"/>
        </w:rPr>
      </w:pPr>
    </w:p>
    <w:p w:rsidR="007075A6" w:rsidRDefault="007075A6">
      <w:pPr>
        <w:rPr>
          <w:rFonts w:ascii="Tahoma" w:hAnsi="Tahoma"/>
          <w:b/>
          <w:color w:val="auto"/>
          <w:sz w:val="20"/>
          <w:shd w:val="clear" w:color="auto" w:fill="auto"/>
        </w:rPr>
      </w:pPr>
      <w:r>
        <w:rPr>
          <w:rFonts w:ascii="Times New Roman" w:hAnsi="Times New Roman"/>
          <w:vanish/>
          <w:sz w:val="14"/>
          <w:shd w:val="clear" w:color="auto" w:fill="auto"/>
        </w:rPr>
        <w:t>#{GUID_8FE8F334-C6F4-4D06-BA57-4C2585C83BFD|LIVELLO_3|TESTO_Pali di illuminazione pubblica_END}&amp;</w:t>
      </w:r>
      <w:bookmarkStart w:id="50" w:name="289"/>
      <w:bookmarkEnd w:id="50"/>
      <w:r>
        <w:rPr>
          <w:rFonts w:ascii="Tahoma" w:hAnsi="Tahoma"/>
          <w:b/>
          <w:sz w:val="20"/>
          <w:shd w:val="clear" w:color="auto" w:fill="auto"/>
        </w:rPr>
        <w:t xml:space="preserve">Art. 5.3.5.) </w:t>
      </w:r>
      <w:r>
        <w:rPr>
          <w:rFonts w:ascii="Tahoma" w:hAnsi="Tahoma"/>
          <w:b/>
          <w:color w:val="auto"/>
          <w:sz w:val="20"/>
          <w:shd w:val="clear" w:color="auto" w:fill="auto"/>
        </w:rPr>
        <w:t>Pali di illuminazione pubblica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 pali per illuminazione pubblica devono essere conformi alle norme </w:t>
      </w:r>
      <w:r>
        <w:rPr>
          <w:rFonts w:ascii="Tahoma" w:hAnsi="Tahoma"/>
          <w:color w:val="0000FF"/>
          <w:sz w:val="20"/>
          <w:shd w:val="clear" w:color="auto" w:fill="auto"/>
        </w:rPr>
        <w:t xml:space="preserve">UNI-EN 40 </w:t>
      </w:r>
      <w:r>
        <w:rPr>
          <w:rFonts w:ascii="Tahoma" w:hAnsi="Tahoma"/>
          <w:sz w:val="20"/>
          <w:shd w:val="clear" w:color="auto" w:fill="auto"/>
        </w:rPr>
        <w:t>e aventi marcatura CE.</w:t>
      </w:r>
      <w:r>
        <w:rPr>
          <w:rFonts w:ascii="Tahoma" w:hAnsi="Tahoma"/>
          <w:color w:val="auto"/>
          <w:sz w:val="20"/>
          <w:shd w:val="clear" w:color="auto" w:fill="auto"/>
        </w:rPr>
        <w:t xml:space="preserve"> Dovrà curarsi il perfetto allineamento nel senso orizzontale, la perfetta posa in opera verticale in modo che la sommità di ogni sostegno venga a trovarsi all'altezza prefissata.</w:t>
      </w:r>
    </w:p>
    <w:p w:rsidR="007075A6" w:rsidRDefault="007075A6">
      <w:pPr>
        <w:ind w:firstLine="284"/>
        <w:jc w:val="both"/>
        <w:rPr>
          <w:rFonts w:ascii="Tahoma" w:hAnsi="Tahoma"/>
          <w:color w:val="0000FF"/>
          <w:sz w:val="20"/>
          <w:shd w:val="clear" w:color="auto" w:fill="auto"/>
        </w:rPr>
      </w:pPr>
    </w:p>
    <w:p w:rsidR="007075A6" w:rsidRDefault="007075A6">
      <w:pPr>
        <w:widowControl/>
        <w:jc w:val="both"/>
        <w:rPr>
          <w:rFonts w:ascii="Tahoma" w:hAnsi="Tahoma"/>
          <w:color w:val="auto"/>
          <w:sz w:val="20"/>
          <w:shd w:val="clear" w:color="auto" w:fill="auto"/>
        </w:rPr>
      </w:pPr>
      <w:r>
        <w:rPr>
          <w:rFonts w:ascii="Tahoma" w:hAnsi="Tahoma"/>
          <w:b/>
          <w:color w:val="auto"/>
          <w:sz w:val="20"/>
          <w:shd w:val="clear" w:color="auto" w:fill="auto"/>
        </w:rPr>
        <w:t>Pali in acciaio</w:t>
      </w:r>
    </w:p>
    <w:p w:rsidR="007075A6" w:rsidRDefault="007075A6">
      <w:pPr>
        <w:widowControl/>
        <w:ind w:firstLine="284"/>
        <w:jc w:val="both"/>
        <w:rPr>
          <w:rFonts w:ascii="Tahoma" w:hAnsi="Tahoma"/>
          <w:color w:val="auto"/>
          <w:sz w:val="20"/>
          <w:shd w:val="clear" w:color="auto" w:fill="auto"/>
        </w:rPr>
      </w:pPr>
      <w:r>
        <w:rPr>
          <w:rFonts w:ascii="Tahoma" w:hAnsi="Tahoma"/>
          <w:color w:val="auto"/>
          <w:sz w:val="20"/>
          <w:shd w:val="clear" w:color="auto" w:fill="auto"/>
        </w:rPr>
        <w:t>E' previsto l’impiego di pali d’acciaio secondo norma</w:t>
      </w:r>
      <w:r>
        <w:rPr>
          <w:rFonts w:ascii="Tahoma" w:hAnsi="Tahoma"/>
          <w:sz w:val="20"/>
          <w:shd w:val="clear" w:color="auto" w:fill="auto"/>
        </w:rPr>
        <w:t xml:space="preserve"> </w:t>
      </w:r>
      <w:r>
        <w:rPr>
          <w:rFonts w:ascii="Tahoma" w:hAnsi="Tahoma"/>
          <w:color w:val="0000FF"/>
          <w:sz w:val="20"/>
          <w:shd w:val="clear" w:color="auto" w:fill="auto"/>
        </w:rPr>
        <w:t>UNI EN 40-5</w:t>
      </w:r>
      <w:r>
        <w:rPr>
          <w:rFonts w:ascii="Tahoma" w:hAnsi="Tahoma"/>
          <w:sz w:val="20"/>
          <w:shd w:val="clear" w:color="auto" w:fill="auto"/>
        </w:rPr>
        <w:t xml:space="preserve"> e </w:t>
      </w:r>
      <w:r>
        <w:rPr>
          <w:rFonts w:ascii="Tahoma" w:hAnsi="Tahoma"/>
          <w:color w:val="0000FF"/>
          <w:sz w:val="20"/>
          <w:shd w:val="clear" w:color="auto" w:fill="auto"/>
        </w:rPr>
        <w:t>UNI EN 10219-1 e 2</w:t>
      </w:r>
      <w:r>
        <w:rPr>
          <w:rFonts w:ascii="Tahoma" w:hAnsi="Tahoma"/>
          <w:color w:val="auto"/>
          <w:sz w:val="20"/>
          <w:shd w:val="clear" w:color="auto" w:fill="auto"/>
        </w:rPr>
        <w:t>, a sezione circolare, forma conica o rastremata (</w:t>
      </w:r>
      <w:r>
        <w:rPr>
          <w:rFonts w:ascii="Tahoma" w:hAnsi="Tahoma"/>
          <w:color w:val="0000FF"/>
          <w:sz w:val="20"/>
          <w:shd w:val="clear" w:color="auto" w:fill="auto"/>
        </w:rPr>
        <w:t>UNI EN 40-2</w:t>
      </w:r>
      <w:r>
        <w:rPr>
          <w:rFonts w:ascii="Tahoma" w:hAnsi="Tahoma"/>
          <w:color w:val="auto"/>
          <w:sz w:val="20"/>
          <w:shd w:val="clear" w:color="auto" w:fill="auto"/>
        </w:rPr>
        <w:t xml:space="preserve">), e se saldati longitudinalmente, secondo norma </w:t>
      </w:r>
      <w:r>
        <w:rPr>
          <w:rFonts w:ascii="Tahoma" w:hAnsi="Tahoma"/>
          <w:color w:val="0000FF"/>
          <w:sz w:val="20"/>
          <w:shd w:val="clear" w:color="auto" w:fill="auto"/>
        </w:rPr>
        <w:t>UNI EN 1011-1</w:t>
      </w:r>
      <w:r>
        <w:rPr>
          <w:rFonts w:ascii="Tahoma" w:hAnsi="Tahoma"/>
          <w:sz w:val="20"/>
          <w:shd w:val="clear" w:color="auto" w:fill="auto"/>
        </w:rPr>
        <w:t xml:space="preserve"> e </w:t>
      </w:r>
      <w:r>
        <w:rPr>
          <w:rFonts w:ascii="Tahoma" w:hAnsi="Tahoma"/>
          <w:color w:val="0000FF"/>
          <w:sz w:val="20"/>
          <w:shd w:val="clear" w:color="auto" w:fill="auto"/>
        </w:rPr>
        <w:t>UNI EN 1011-2</w:t>
      </w:r>
      <w:r>
        <w:rPr>
          <w:rFonts w:ascii="Tahoma" w:hAnsi="Tahoma"/>
          <w:color w:val="auto"/>
          <w:sz w:val="20"/>
          <w:shd w:val="clear" w:color="auto" w:fill="auto"/>
        </w:rPr>
        <w:t>.</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Tutte le caratteristiche dimensionali ed i particolari costruttivi sono indicati nei disegni di progetto allegati.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Per la protezione di tutte le parti in acciaio (pali, portello, guida d’attacco) è richiesta la zincatura a caldo secondo la norma </w:t>
      </w:r>
      <w:r>
        <w:rPr>
          <w:rFonts w:ascii="Tahoma" w:hAnsi="Tahoma"/>
          <w:color w:val="0000FF"/>
          <w:sz w:val="20"/>
          <w:shd w:val="clear" w:color="auto" w:fill="auto"/>
        </w:rPr>
        <w:t>CEI 7-6</w:t>
      </w:r>
      <w:r>
        <w:rPr>
          <w:rFonts w:ascii="Tahoma" w:hAnsi="Tahoma"/>
          <w:color w:val="auto"/>
          <w:sz w:val="20"/>
          <w:shd w:val="clear" w:color="auto" w:fill="auto"/>
        </w:rPr>
        <w:t>.</w:t>
      </w:r>
    </w:p>
    <w:p w:rsidR="007075A6" w:rsidRDefault="007075A6">
      <w:pPr>
        <w:ind w:firstLine="284"/>
        <w:jc w:val="both"/>
        <w:rPr>
          <w:rFonts w:ascii="Tahoma" w:hAnsi="Tahoma"/>
          <w:sz w:val="20"/>
          <w:shd w:val="clear" w:color="auto" w:fill="auto"/>
        </w:rPr>
      </w:pPr>
      <w:r>
        <w:rPr>
          <w:rFonts w:ascii="Tahoma" w:hAnsi="Tahoma"/>
          <w:sz w:val="20"/>
          <w:shd w:val="clear" w:color="auto" w:fill="auto"/>
        </w:rPr>
        <w:t>Il percorso dei cavi nei blocchi e nell’asola inferiore dei pali sino alla morsettiera di connessione, dovrà essere protetto tramite uno o più tubi in PVC flessibile serie pesante di idoneo diametro, posato all’atto della collocazione dei pali stessi entro i fori predisposti nei blocchi di fondazione medesimi.</w:t>
      </w:r>
    </w:p>
    <w:p w:rsidR="007075A6" w:rsidRDefault="007075A6">
      <w:pPr>
        <w:widowControl/>
        <w:ind w:firstLine="284"/>
        <w:jc w:val="both"/>
        <w:rPr>
          <w:rFonts w:ascii="Tahoma" w:hAnsi="Tahoma"/>
          <w:sz w:val="20"/>
          <w:shd w:val="clear" w:color="auto" w:fill="auto"/>
        </w:rPr>
      </w:pPr>
      <w:r>
        <w:rPr>
          <w:rFonts w:ascii="Tahoma" w:hAnsi="Tahoma"/>
          <w:sz w:val="20"/>
          <w:shd w:val="clear" w:color="auto" w:fill="auto"/>
        </w:rPr>
        <w:t xml:space="preserve">Per il sostegno degli apparecchi di illuminazione su mensola o a cima-palo dovranno essere impiegati  codoli zincati a caldo secondo Norma </w:t>
      </w:r>
      <w:r>
        <w:rPr>
          <w:rFonts w:ascii="Tahoma" w:hAnsi="Tahoma"/>
          <w:color w:val="0000FF"/>
          <w:sz w:val="20"/>
          <w:shd w:val="clear" w:color="auto" w:fill="auto"/>
        </w:rPr>
        <w:t xml:space="preserve">CEI 7-6 </w:t>
      </w:r>
      <w:r>
        <w:rPr>
          <w:rFonts w:ascii="Tahoma" w:hAnsi="Tahoma"/>
          <w:sz w:val="20"/>
          <w:shd w:val="clear" w:color="auto" w:fill="auto"/>
        </w:rPr>
        <w:t>ed aventi le caratteristiche dimensionali indicate in progetto.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 processi di saldatura devono essere conformi alle norme </w:t>
      </w:r>
      <w:r>
        <w:rPr>
          <w:rFonts w:ascii="Tahoma" w:hAnsi="Tahoma"/>
          <w:color w:val="0000FF"/>
          <w:sz w:val="20"/>
          <w:shd w:val="clear" w:color="auto" w:fill="auto"/>
        </w:rPr>
        <w:t>UNI EN 1011-1 e 2</w:t>
      </w:r>
      <w:r>
        <w:rPr>
          <w:rFonts w:ascii="Tahoma" w:hAnsi="Tahoma"/>
          <w:color w:val="auto"/>
          <w:sz w:val="20"/>
          <w:shd w:val="clear" w:color="auto" w:fill="auto"/>
        </w:rPr>
        <w:t xml:space="preserve">; </w:t>
      </w:r>
      <w:r>
        <w:rPr>
          <w:rFonts w:ascii="Tahoma" w:hAnsi="Tahoma"/>
          <w:color w:val="0000FF"/>
          <w:sz w:val="20"/>
          <w:shd w:val="clear" w:color="auto" w:fill="auto"/>
        </w:rPr>
        <w:t>UNI EN ISO 15607, UNI EN ISO 15609-1 e UNI EN ISO 15614-1</w:t>
      </w:r>
      <w:r>
        <w:rPr>
          <w:rFonts w:ascii="Tahoma" w:hAnsi="Tahoma"/>
          <w:color w:val="auto"/>
          <w:sz w:val="20"/>
          <w:shd w:val="clear" w:color="auto" w:fill="auto"/>
        </w:rPr>
        <w:t>.</w:t>
      </w:r>
    </w:p>
    <w:p w:rsidR="007075A6" w:rsidRDefault="007075A6">
      <w:pPr>
        <w:ind w:firstLine="284"/>
        <w:jc w:val="both"/>
        <w:rPr>
          <w:rFonts w:ascii="Tahoma" w:hAnsi="Tahoma"/>
          <w:color w:val="auto"/>
          <w:sz w:val="20"/>
          <w:shd w:val="clear" w:color="auto" w:fill="auto"/>
        </w:rPr>
      </w:pPr>
    </w:p>
    <w:p w:rsidR="007075A6" w:rsidRDefault="007075A6">
      <w:pPr>
        <w:jc w:val="both"/>
        <w:rPr>
          <w:rFonts w:ascii="Tahoma" w:hAnsi="Tahoma"/>
          <w:sz w:val="20"/>
          <w:shd w:val="clear" w:color="auto" w:fill="auto"/>
        </w:rPr>
      </w:pPr>
      <w:r>
        <w:rPr>
          <w:rFonts w:ascii="Times New Roman" w:hAnsi="Times New Roman"/>
          <w:vanish/>
          <w:sz w:val="14"/>
          <w:shd w:val="clear" w:color="auto" w:fill="auto"/>
        </w:rPr>
        <w:t>#{GUID_35A4E5E2-57E2-4DFB-8271-D868935D9AE8|LIVELLO_3|TESTO_Corpi illuminanti_END}&amp;</w:t>
      </w:r>
      <w:bookmarkStart w:id="51" w:name="363"/>
      <w:bookmarkEnd w:id="51"/>
      <w:r>
        <w:rPr>
          <w:rFonts w:ascii="Tahoma" w:hAnsi="Tahoma"/>
          <w:b/>
          <w:sz w:val="20"/>
          <w:shd w:val="clear" w:color="auto" w:fill="auto"/>
        </w:rPr>
        <w:t>Art. 5.3.6.) Corpi illuminanti</w:t>
      </w:r>
      <w:r>
        <w:rPr>
          <w:rFonts w:ascii="Tahoma" w:hAnsi="Tahoma"/>
          <w:sz w:val="20"/>
          <w:shd w:val="clear" w:color="auto" w:fill="auto"/>
        </w:rPr>
        <w:t xml:space="preserve">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sorgenti luminose utilizzate negli impianti di illuminazione per aree esterne devono possedere in maniera imprescindibile le seguenti caratteristiche: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elevata efficienza luminosa;</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elevata affidabilità;</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lunga durata di funzionamento;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compatibilità ambientale (collegata principalmente al problema dello smaltimento delle sorgenti esauste).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Inoltre nel caso di applicazioni legate all’ambiente urbano diventano prioritari anche i seguenti requisiti:</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tonalità della luce (temperatura di colore);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 indice di resa cromatica.</w:t>
      </w:r>
    </w:p>
    <w:p w:rsidR="007075A6" w:rsidRDefault="007075A6">
      <w:pPr>
        <w:jc w:val="both"/>
        <w:rPr>
          <w:color w:val="auto"/>
          <w:shd w:val="clear" w:color="auto" w:fill="auto"/>
        </w:rPr>
      </w:pPr>
    </w:p>
    <w:p w:rsidR="007075A6" w:rsidRDefault="007075A6">
      <w:pPr>
        <w:jc w:val="both"/>
        <w:rPr>
          <w:rFonts w:ascii="Tahoma" w:hAnsi="Tahoma"/>
          <w:sz w:val="20"/>
          <w:shd w:val="clear" w:color="auto" w:fill="auto"/>
        </w:rPr>
      </w:pPr>
      <w:r>
        <w:rPr>
          <w:rFonts w:ascii="Times New Roman" w:hAnsi="Times New Roman"/>
          <w:vanish/>
          <w:sz w:val="14"/>
          <w:shd w:val="clear" w:color="auto" w:fill="auto"/>
        </w:rPr>
        <w:t>#{GUID_9EBD3C5E-E6A8-494D-A47F-CA2E4BA937B4|LIVELLO_4|TESTO_Corpi illuminanti a LED_END}&amp;</w:t>
      </w:r>
      <w:bookmarkStart w:id="52" w:name="362"/>
      <w:bookmarkEnd w:id="52"/>
      <w:r>
        <w:rPr>
          <w:rFonts w:ascii="Tahoma" w:hAnsi="Tahoma"/>
          <w:b/>
          <w:sz w:val="20"/>
          <w:shd w:val="clear" w:color="auto" w:fill="auto"/>
        </w:rPr>
        <w:t>Corpi illuminanti a LED</w:t>
      </w:r>
      <w:r>
        <w:rPr>
          <w:rFonts w:ascii="Tahoma" w:hAnsi="Tahoma"/>
          <w:sz w:val="20"/>
          <w:shd w:val="clear" w:color="auto" w:fill="auto"/>
        </w:rPr>
        <w:t xml:space="preserv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Acronimo di “Diodo ad Emissione Luminosa” (</w:t>
      </w:r>
      <w:r>
        <w:rPr>
          <w:rFonts w:ascii="Tahoma" w:hAnsi="Tahoma"/>
          <w:b/>
          <w:i/>
          <w:sz w:val="20"/>
          <w:shd w:val="clear" w:color="auto" w:fill="auto"/>
        </w:rPr>
        <w:t>L</w:t>
      </w:r>
      <w:r>
        <w:rPr>
          <w:rFonts w:ascii="Tahoma" w:hAnsi="Tahoma"/>
          <w:i/>
          <w:sz w:val="20"/>
          <w:shd w:val="clear" w:color="auto" w:fill="auto"/>
        </w:rPr>
        <w:t xml:space="preserve">ight </w:t>
      </w:r>
      <w:r>
        <w:rPr>
          <w:rFonts w:ascii="Tahoma" w:hAnsi="Tahoma"/>
          <w:b/>
          <w:i/>
          <w:sz w:val="20"/>
          <w:shd w:val="clear" w:color="auto" w:fill="auto"/>
        </w:rPr>
        <w:t>E</w:t>
      </w:r>
      <w:r>
        <w:rPr>
          <w:rFonts w:ascii="Tahoma" w:hAnsi="Tahoma"/>
          <w:i/>
          <w:sz w:val="20"/>
          <w:shd w:val="clear" w:color="auto" w:fill="auto"/>
        </w:rPr>
        <w:t xml:space="preserve">mitting </w:t>
      </w:r>
      <w:r>
        <w:rPr>
          <w:rFonts w:ascii="Tahoma" w:hAnsi="Tahoma"/>
          <w:b/>
          <w:i/>
          <w:sz w:val="20"/>
          <w:shd w:val="clear" w:color="auto" w:fill="auto"/>
        </w:rPr>
        <w:t>D</w:t>
      </w:r>
      <w:r>
        <w:rPr>
          <w:rFonts w:ascii="Tahoma" w:hAnsi="Tahoma"/>
          <w:i/>
          <w:sz w:val="20"/>
          <w:shd w:val="clear" w:color="auto" w:fill="auto"/>
        </w:rPr>
        <w:t xml:space="preserve">iode) </w:t>
      </w:r>
      <w:r>
        <w:rPr>
          <w:rFonts w:ascii="Tahoma" w:hAnsi="Tahoma"/>
          <w:sz w:val="20"/>
          <w:shd w:val="clear" w:color="auto" w:fill="auto"/>
        </w:rPr>
        <w:t xml:space="preserve">il </w:t>
      </w:r>
      <w:r>
        <w:rPr>
          <w:rFonts w:ascii="Tahoma" w:hAnsi="Tahoma"/>
          <w:b/>
          <w:sz w:val="20"/>
          <w:shd w:val="clear" w:color="auto" w:fill="auto"/>
        </w:rPr>
        <w:t>LED</w:t>
      </w:r>
      <w:r>
        <w:rPr>
          <w:rFonts w:ascii="Tahoma" w:hAnsi="Tahoma"/>
          <w:sz w:val="20"/>
          <w:shd w:val="clear" w:color="auto" w:fill="auto"/>
        </w:rPr>
        <w:t xml:space="preserve"> è una lampada nella quale la luce è prodotta, direttamente o indirettamente, mediante un diodo ad emissione luminosa alimentato con corrente di alimentazione statica o variabile. </w:t>
      </w:r>
    </w:p>
    <w:p w:rsidR="007075A6" w:rsidRDefault="007075A6">
      <w:pPr>
        <w:jc w:val="both"/>
        <w:rPr>
          <w:rFonts w:ascii="Tahoma" w:hAnsi="Tahoma"/>
          <w:sz w:val="20"/>
          <w:shd w:val="clear" w:color="auto" w:fill="auto"/>
        </w:rPr>
      </w:pPr>
      <w:r>
        <w:rPr>
          <w:rFonts w:ascii="Tahoma" w:hAnsi="Tahoma"/>
          <w:sz w:val="20"/>
          <w:shd w:val="clear" w:color="auto" w:fill="auto"/>
        </w:rPr>
        <w:t xml:space="preserve">La Temperatura di colore secondo requisito illuminotecnico è espressa in gradi K. </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Il vano ottico sarà costituito da involucro in </w:t>
      </w:r>
      <w:r>
        <w:rPr>
          <w:rFonts w:ascii="Tahoma" w:hAnsi="Tahoma"/>
          <w:color w:val="0000FF"/>
          <w:sz w:val="20"/>
          <w:shd w:val="clear" w:color="auto" w:fill="auto"/>
        </w:rPr>
        <w:t xml:space="preserve">alluminio pressofuso </w:t>
      </w:r>
      <w:r>
        <w:rPr>
          <w:rFonts w:ascii="Tahoma" w:hAnsi="Tahoma"/>
          <w:sz w:val="20"/>
          <w:shd w:val="clear" w:color="auto" w:fill="auto"/>
        </w:rPr>
        <w:t xml:space="preserve"> conforme alla direttive di protezione </w:t>
      </w:r>
      <w:r>
        <w:rPr>
          <w:rFonts w:ascii="Tahoma" w:hAnsi="Tahoma"/>
          <w:color w:val="0000FF"/>
          <w:sz w:val="20"/>
          <w:shd w:val="clear" w:color="auto" w:fill="auto"/>
        </w:rPr>
        <w:t xml:space="preserve">CEI EN 60529, </w:t>
      </w:r>
      <w:r>
        <w:rPr>
          <w:rFonts w:ascii="Tahoma" w:hAnsi="Tahoma"/>
          <w:sz w:val="20"/>
          <w:shd w:val="clear" w:color="auto" w:fill="auto"/>
        </w:rPr>
        <w:t xml:space="preserve">completo di vetro temperato di spessore minimo 4 mm resistente agli shock termici e agli urti (secondo prove </w:t>
      </w:r>
      <w:r>
        <w:rPr>
          <w:rFonts w:ascii="Tahoma" w:hAnsi="Tahoma"/>
          <w:color w:val="0000FF"/>
          <w:sz w:val="20"/>
          <w:shd w:val="clear" w:color="auto" w:fill="auto"/>
        </w:rPr>
        <w:t>UNI EN 12150-1</w:t>
      </w:r>
      <w:r>
        <w:rPr>
          <w:rFonts w:ascii="Tahoma" w:hAnsi="Tahoma"/>
          <w:sz w:val="20"/>
          <w:shd w:val="clear" w:color="auto" w:fill="auto"/>
        </w:rPr>
        <w:t>).</w:t>
      </w:r>
    </w:p>
    <w:p w:rsidR="007075A6" w:rsidRDefault="007075A6">
      <w:pPr>
        <w:ind w:firstLine="284"/>
        <w:jc w:val="both"/>
        <w:rPr>
          <w:rFonts w:ascii="Tahoma" w:hAnsi="Tahoma"/>
          <w:sz w:val="20"/>
          <w:shd w:val="clear" w:color="auto" w:fill="auto"/>
        </w:rPr>
      </w:pP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 xml:space="preserve">Il Gruppo ottico sarà composto da LED monocromatico di colore </w:t>
      </w:r>
      <w:r>
        <w:rPr>
          <w:rFonts w:ascii="Tahoma" w:hAnsi="Tahoma"/>
          <w:sz w:val="20"/>
          <w:shd w:val="clear" w:color="auto" w:fill="auto"/>
        </w:rPr>
        <w:t>White (Bianco)</w:t>
      </w:r>
      <w:r>
        <w:rPr>
          <w:rFonts w:ascii="Tahoma" w:hAnsi="Tahoma"/>
          <w:color w:val="0000FF"/>
          <w:sz w:val="20"/>
          <w:shd w:val="clear" w:color="auto" w:fill="auto"/>
        </w:rPr>
        <w:t xml:space="preserve"> 4000°K</w:t>
      </w:r>
    </w:p>
    <w:p w:rsidR="007075A6" w:rsidRDefault="007075A6">
      <w:pPr>
        <w:rPr>
          <w:rFonts w:ascii="Tahoma" w:hAnsi="Tahoma"/>
          <w:i/>
          <w:color w:val="auto"/>
          <w:sz w:val="20"/>
          <w:shd w:val="clear" w:color="auto" w:fill="auto"/>
        </w:rPr>
      </w:pPr>
    </w:p>
    <w:p w:rsidR="007075A6" w:rsidRDefault="007075A6">
      <w:pPr>
        <w:rPr>
          <w:rFonts w:ascii="Tahoma" w:hAnsi="Tahoma"/>
          <w:color w:val="auto"/>
          <w:sz w:val="20"/>
          <w:shd w:val="clear" w:color="auto" w:fill="auto"/>
        </w:rPr>
      </w:pPr>
      <w:r>
        <w:rPr>
          <w:rFonts w:ascii="Tahoma" w:hAnsi="Tahoma"/>
          <w:i/>
          <w:color w:val="auto"/>
          <w:sz w:val="20"/>
          <w:shd w:val="clear" w:color="auto" w:fill="auto"/>
        </w:rPr>
        <w:t>Caratteristiche tecniche</w:t>
      </w:r>
    </w:p>
    <w:p w:rsidR="007075A6" w:rsidRDefault="007075A6">
      <w:pPr>
        <w:ind w:firstLine="284"/>
        <w:rPr>
          <w:rFonts w:ascii="Tahoma" w:hAnsi="Tahoma"/>
          <w:color w:val="0000FF"/>
          <w:sz w:val="20"/>
          <w:shd w:val="clear" w:color="auto" w:fill="auto"/>
        </w:rPr>
      </w:pPr>
      <w:r>
        <w:rPr>
          <w:rFonts w:ascii="Tahoma" w:hAnsi="Tahoma"/>
          <w:color w:val="auto"/>
          <w:sz w:val="20"/>
          <w:shd w:val="clear" w:color="auto" w:fill="auto"/>
        </w:rPr>
        <w:t xml:space="preserve">Le caratteristiche tecniche degli apparecchi illuminanti saranno conformi alle norme </w:t>
      </w:r>
      <w:r>
        <w:rPr>
          <w:rFonts w:ascii="Tahoma" w:hAnsi="Tahoma"/>
          <w:color w:val="0000FF"/>
          <w:sz w:val="20"/>
          <w:shd w:val="clear" w:color="auto" w:fill="auto"/>
        </w:rPr>
        <w:t xml:space="preserve">CEI EN 60598-1 </w:t>
      </w:r>
      <w:r>
        <w:rPr>
          <w:rFonts w:ascii="Tahoma" w:hAnsi="Tahoma"/>
          <w:sz w:val="20"/>
          <w:shd w:val="clear" w:color="auto" w:fill="auto"/>
        </w:rPr>
        <w:t>e</w:t>
      </w:r>
      <w:r>
        <w:rPr>
          <w:rFonts w:ascii="Tahoma" w:hAnsi="Tahoma"/>
          <w:color w:val="0000FF"/>
          <w:sz w:val="20"/>
          <w:shd w:val="clear" w:color="auto" w:fill="auto"/>
        </w:rPr>
        <w:t xml:space="preserve"> CEI EN 60598-2-3 </w:t>
      </w:r>
      <w:r>
        <w:rPr>
          <w:rFonts w:ascii="Tahoma" w:hAnsi="Tahoma"/>
          <w:sz w:val="20"/>
          <w:shd w:val="clear" w:color="auto" w:fill="auto"/>
        </w:rPr>
        <w:t xml:space="preserve">ed in particolare: </w:t>
      </w:r>
    </w:p>
    <w:p w:rsidR="007075A6" w:rsidRDefault="007075A6">
      <w:pPr>
        <w:rPr>
          <w:rFonts w:ascii="Tahoma" w:hAnsi="Tahoma"/>
          <w:sz w:val="20"/>
          <w:shd w:val="clear" w:color="auto" w:fill="auto"/>
        </w:rPr>
      </w:pP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color w:val="auto"/>
          <w:sz w:val="20"/>
          <w:shd w:val="clear" w:color="auto" w:fill="auto"/>
        </w:rPr>
        <w:t xml:space="preserve">Classe di Protezione IP </w:t>
      </w:r>
      <w:r>
        <w:rPr>
          <w:rFonts w:ascii="Tahoma" w:hAnsi="Tahoma"/>
          <w:color w:val="0000FF"/>
          <w:sz w:val="20"/>
          <w:shd w:val="clear" w:color="auto" w:fill="auto"/>
        </w:rPr>
        <w:t>66;</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Omologazione ENEC;</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IMQ Performance;</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Classe isolamento I;</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 xml:space="preserve">Efficienza luminosa =&gt; </w:t>
      </w:r>
      <w:r>
        <w:rPr>
          <w:rFonts w:ascii="Tahoma" w:hAnsi="Tahoma"/>
          <w:color w:val="0000FF"/>
          <w:sz w:val="20"/>
          <w:shd w:val="clear" w:color="auto" w:fill="auto"/>
        </w:rPr>
        <w:t>153</w:t>
      </w:r>
      <w:r>
        <w:rPr>
          <w:rFonts w:ascii="Tahoma" w:hAnsi="Tahoma"/>
          <w:sz w:val="20"/>
          <w:shd w:val="clear" w:color="auto" w:fill="auto"/>
        </w:rPr>
        <w:t xml:space="preserve"> lumen/watt;</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Vita media LED a Ta 25°C =&gt; 70000 h;</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Vita media elettronica a Ta 25°C =&gt; 90000 h;</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Gruppo di alimentazione e gruppo ottico estraibili con connettori ad innesto rapido;</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Funzionamento del prodotto al 100% per Temperatura Ambiente da -20° C a + 36° C;</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Fotocellula crepuscolare;</w:t>
      </w:r>
    </w:p>
    <w:p w:rsidR="007075A6" w:rsidRDefault="007075A6">
      <w:pPr>
        <w:numPr>
          <w:ilvl w:val="0"/>
          <w:numId w:val="44"/>
        </w:numPr>
        <w:spacing w:line="480" w:lineRule="auto"/>
        <w:ind w:left="850" w:hanging="425"/>
        <w:rPr>
          <w:rFonts w:ascii="Tahoma" w:hAnsi="Tahoma"/>
          <w:sz w:val="20"/>
          <w:shd w:val="clear" w:color="auto" w:fill="auto"/>
        </w:rPr>
      </w:pPr>
      <w:r>
        <w:rPr>
          <w:rFonts w:ascii="Tahoma" w:hAnsi="Tahoma"/>
          <w:sz w:val="20"/>
          <w:shd w:val="clear" w:color="auto" w:fill="auto"/>
        </w:rPr>
        <w:t>Viti esterne di attacco in acciaio inox (se previste dal modello proposto).</w:t>
      </w: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#{GUID_567EA329-8F26-4A3E-A5A0-DC14695F9629|LIVELLO_3|TESTO_Blocchi di fondazione dei pali_END}&amp;</w:t>
      </w:r>
      <w:bookmarkStart w:id="53" w:name="290"/>
      <w:bookmarkEnd w:id="53"/>
      <w:r>
        <w:rPr>
          <w:rFonts w:ascii="Tahoma" w:hAnsi="Tahoma"/>
          <w:b/>
          <w:sz w:val="20"/>
          <w:shd w:val="clear" w:color="auto" w:fill="auto"/>
        </w:rPr>
        <w:t xml:space="preserve">Art. 5.3.7.) </w:t>
      </w:r>
      <w:r>
        <w:rPr>
          <w:rFonts w:ascii="Tahoma" w:hAnsi="Tahoma"/>
          <w:b/>
          <w:color w:val="auto"/>
          <w:sz w:val="20"/>
          <w:shd w:val="clear" w:color="auto" w:fill="auto"/>
        </w:rPr>
        <w:t>Blocchi di fondazione dei pali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Nell'esecuzione dei blocchi di fondazione per il sostegno dei pali saranno mantenute le caratteristiche dimensionali e costruttive indicate negli elaborati di progetto allegati.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Saranno inoltre rispettate le seguenti prescrizioni: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esecuzione dello scavo con misure adeguate alle dimensioni del blocco;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formazione del blocco in calcestruzzo;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esecuzione della nicchia per l’incastro del palo, con l’impiego di cassaforma;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fornitura e posa, entro il blocco in calcestruzzo, di spezzone di tubazione in plastica del diametro esterno di 200 mm per il passaggio dei cavi;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riempimento eventuale dello scavo con materiale di risulta o con ghiaia naturale accuratamente costipata;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trasporto alla discarica del materiale eccedente;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sistemazione del cordolo eventualmente rimosso.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L'eventuale rimozione dei cordoli del marciapiede è compreso nell'esecuzione dello scavo del blocco. Per tutte le opere elencate nel presente articolo è previsto dall'appalto il ripristino del suolo pubblico.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dimensionamento maggiore dei blocchi di fondazione rispetto alle misure indicate in progetto non darà luogo a nessun ulteriore compenso.</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#{GUID_7D69AA86-ED33-4C35-BBC6-A66869C6AFE9|LIVELLO_3|TESTO_Linee_END}&amp;</w:t>
      </w:r>
      <w:bookmarkStart w:id="54" w:name="291"/>
      <w:bookmarkEnd w:id="54"/>
      <w:r>
        <w:rPr>
          <w:rFonts w:ascii="Tahoma" w:hAnsi="Tahoma"/>
          <w:b/>
          <w:sz w:val="20"/>
          <w:shd w:val="clear" w:color="auto" w:fill="auto"/>
        </w:rPr>
        <w:t xml:space="preserve">Art. 5.3.8.) </w:t>
      </w:r>
      <w:r>
        <w:rPr>
          <w:rFonts w:ascii="Tahoma" w:hAnsi="Tahoma"/>
          <w:b/>
          <w:color w:val="auto"/>
          <w:sz w:val="20"/>
          <w:shd w:val="clear" w:color="auto" w:fill="auto"/>
        </w:rPr>
        <w:t>Linee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provvedere alla fornitura ed alla posa in opera dei cavi relativi al circuito di alimentazione di energia.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Sono previsti i seguenti cavi per energia elettrica: FG16OR16 0,6/1 kV.</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Tutti i cavi saranno rispondenti alla norma </w:t>
      </w:r>
      <w:r>
        <w:rPr>
          <w:rFonts w:ascii="Tahoma" w:hAnsi="Tahoma"/>
          <w:color w:val="0000FF"/>
          <w:sz w:val="20"/>
          <w:shd w:val="clear" w:color="auto" w:fill="auto"/>
        </w:rPr>
        <w:t>CEI 20-13</w:t>
      </w:r>
      <w:r>
        <w:rPr>
          <w:rFonts w:ascii="Tahoma" w:hAnsi="Tahoma"/>
          <w:color w:val="auto"/>
          <w:sz w:val="20"/>
          <w:shd w:val="clear" w:color="auto" w:fill="auto"/>
        </w:rPr>
        <w:t xml:space="preserve"> e </w:t>
      </w:r>
      <w:r>
        <w:rPr>
          <w:rFonts w:ascii="Tahoma" w:hAnsi="Tahoma"/>
          <w:color w:val="0000FF"/>
          <w:sz w:val="20"/>
          <w:shd w:val="clear" w:color="auto" w:fill="auto"/>
        </w:rPr>
        <w:t>CEI 20-22</w:t>
      </w:r>
      <w:r>
        <w:rPr>
          <w:rFonts w:ascii="Tahoma" w:hAnsi="Tahoma"/>
          <w:color w:val="auto"/>
          <w:sz w:val="20"/>
          <w:shd w:val="clear" w:color="auto" w:fill="auto"/>
        </w:rPr>
        <w:t xml:space="preserve"> e varianti e dovranno disporre di certificazione IMQ od equivalente.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Nelle tavole allegate sono riportati schematicamente il percorso, la sezione ed il numero dei conduttori.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attenersi scrupolosamente a quanto indicato nei disegni, salvo eventuali diverse prescrizioni del Direttore dei Lavori.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b/>
          <w:i/>
          <w:sz w:val="20"/>
          <w:shd w:val="clear" w:color="auto" w:fill="auto"/>
        </w:rPr>
      </w:pPr>
      <w:r>
        <w:rPr>
          <w:rFonts w:ascii="Times New Roman" w:hAnsi="Times New Roman"/>
          <w:vanish/>
          <w:sz w:val="14"/>
          <w:shd w:val="clear" w:color="auto" w:fill="auto"/>
        </w:rPr>
        <w:t>#{GUID_9B6B65AA-C911-453B-AF48-C3253C921148|LIVELLO_3|TESTO_Cassette - Giunzioni - Derivazioni - Guaine isolanti_END}&amp;</w:t>
      </w:r>
      <w:bookmarkStart w:id="55" w:name="292"/>
      <w:bookmarkEnd w:id="55"/>
      <w:r>
        <w:rPr>
          <w:rFonts w:ascii="Tahoma" w:hAnsi="Tahoma"/>
          <w:b/>
          <w:sz w:val="20"/>
          <w:shd w:val="clear" w:color="auto" w:fill="auto"/>
        </w:rPr>
        <w:t>Art. 5.3.9.) Cassette - Giunzioni - Derivazioni - Guaine isolanti</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 derivazione per l'alimentazione degli apparecchi di illuminazione, in cavo quadripolare della sezione di 6 mm</w:t>
      </w:r>
      <w:r>
        <w:rPr>
          <w:rFonts w:ascii="Tahoma" w:hAnsi="Tahoma"/>
          <w:sz w:val="20"/>
          <w:shd w:val="clear" w:color="auto" w:fill="auto"/>
          <w:vertAlign w:val="superscript"/>
        </w:rPr>
        <w:t>2</w:t>
      </w:r>
      <w:r>
        <w:rPr>
          <w:rFonts w:ascii="Tahoma" w:hAnsi="Tahoma"/>
          <w:sz w:val="20"/>
          <w:shd w:val="clear" w:color="auto" w:fill="auto"/>
        </w:rPr>
        <w:t>, sarà effettuata con l’impiego di cassetta di connessione in classe I collocata nell'alloggiamento predisposto con transito nella medesima dei cavi unipolari di dorsale. La salita all’asola dei cavi unipolari sarà riservata unicamente alla fase interessata ed al neutro escludendo le restanti due fasi; per tratti di dorsali rilevanti dovrà essere previsto altresì un sezionamento dell’intera linea facendo transitare le tre fasi ed il neutro in una cassetta di connessione collocata nell'asola di un palo secondo indicazione del Direttore dei Lavori.</w:t>
      </w:r>
    </w:p>
    <w:p w:rsidR="007075A6" w:rsidRDefault="007075A6">
      <w:pPr>
        <w:ind w:firstLine="284"/>
        <w:jc w:val="both"/>
        <w:rPr>
          <w:rFonts w:ascii="Tahoma" w:hAnsi="Tahoma"/>
          <w:sz w:val="20"/>
          <w:shd w:val="clear" w:color="auto" w:fill="auto"/>
        </w:rPr>
      </w:pPr>
      <w:r>
        <w:rPr>
          <w:rFonts w:ascii="Tahoma" w:hAnsi="Tahoma"/>
          <w:sz w:val="20"/>
          <w:shd w:val="clear" w:color="auto" w:fill="auto"/>
        </w:rPr>
        <w:t>Per le giunzioni o derivazioni su cavo unipolare, con posa in cavidotto, è previsto l'impiego di muffole tipo in gel o similare. Dette muffole saranno posate esclusivamente nei pozzetti in muratura o prefabbricati.</w:t>
      </w:r>
    </w:p>
    <w:p w:rsidR="007075A6" w:rsidRDefault="007075A6">
      <w:pPr>
        <w:ind w:firstLine="284"/>
        <w:jc w:val="both"/>
        <w:rPr>
          <w:rFonts w:ascii="Tahoma" w:hAnsi="Tahoma"/>
          <w:sz w:val="20"/>
          <w:shd w:val="clear" w:color="auto" w:fill="auto"/>
        </w:rPr>
      </w:pPr>
      <w:r>
        <w:rPr>
          <w:rFonts w:ascii="Tahoma" w:hAnsi="Tahoma"/>
          <w:sz w:val="20"/>
          <w:shd w:val="clear" w:color="auto" w:fill="auto"/>
        </w:rPr>
        <w:t>Come detto, tutti i conduttori infilati entro i pali e bracci metallici, saranno ulteriormente protetti, agli effetti del doppio isolamento, da una guaina isolante di diametro adeguato; tale guaina dovrà avere rigidità dielettrica idonea; il tipo di guaina isolante dovrà comunque essere approvato dal Direttore dei Lavori.</w:t>
      </w:r>
    </w:p>
    <w:p w:rsidR="007075A6" w:rsidRDefault="007075A6">
      <w:pPr>
        <w:jc w:val="both"/>
        <w:rPr>
          <w:rFonts w:ascii="Tahoma" w:hAnsi="Tahoma"/>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#{GUID_B4182BA0-DEA6-409A-91FD-E0712944A45A|LIVELLO_3|TESTO_Distanze di rispetto dei cavi interrati_END}&amp;</w:t>
      </w:r>
      <w:bookmarkStart w:id="56" w:name="293"/>
      <w:bookmarkEnd w:id="56"/>
      <w:r>
        <w:rPr>
          <w:rFonts w:ascii="Tahoma" w:hAnsi="Tahoma"/>
          <w:b/>
          <w:sz w:val="20"/>
          <w:shd w:val="clear" w:color="auto" w:fill="auto"/>
        </w:rPr>
        <w:t xml:space="preserve">Art. 5.3.10.) </w:t>
      </w:r>
      <w:r>
        <w:rPr>
          <w:rFonts w:ascii="Tahoma" w:hAnsi="Tahoma"/>
          <w:b/>
          <w:color w:val="auto"/>
          <w:sz w:val="20"/>
          <w:shd w:val="clear" w:color="auto" w:fill="auto"/>
        </w:rPr>
        <w:t>Distanze di rispetto dei cavi interrati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cavi interrati in prossimità di altri cavi o di tubazioni metalliche di servizi (gas, telecomunicazioni, ecc.) o di strutture metalliche particolari, come cisterne per depositi di carburante, devono osservare prescrizioni particolari e distanze minime di rispetto come da normativa vigente.</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#{GUID_9EA5C212-C76E-41F6-BD62-1569A626EC78|LIVELLO_2|TESTO_Protezione contro i Contatti Diretti_END}&amp;</w:t>
      </w:r>
      <w:bookmarkStart w:id="57" w:name="294"/>
      <w:bookmarkEnd w:id="57"/>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5.4</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PROTEZIONE CONTRO I CONTATTI DIRETTI</w:t>
      </w:r>
    </w:p>
    <w:p w:rsidR="007075A6" w:rsidRDefault="007075A6">
      <w:pPr>
        <w:ind w:firstLine="284"/>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Norma </w:t>
      </w:r>
      <w:r>
        <w:rPr>
          <w:rFonts w:ascii="Tahoma" w:hAnsi="Tahoma"/>
          <w:color w:val="0000FF"/>
          <w:sz w:val="20"/>
          <w:shd w:val="clear" w:color="auto" w:fill="auto"/>
        </w:rPr>
        <w:t>CEI 64-8</w:t>
      </w:r>
      <w:r>
        <w:rPr>
          <w:rFonts w:ascii="Tahoma" w:hAnsi="Tahoma"/>
          <w:color w:val="auto"/>
          <w:sz w:val="20"/>
          <w:shd w:val="clear" w:color="auto" w:fill="auto"/>
        </w:rPr>
        <w:t xml:space="preserve"> Sez. 714.412 stabilisce che per la protezione da contatti diretti è necessario adottare le seguenti soluzioni impiantistiche:</w:t>
      </w:r>
    </w:p>
    <w:p w:rsidR="007075A6" w:rsidRDefault="007075A6">
      <w:pPr>
        <w:ind w:left="426" w:hanging="426"/>
        <w:jc w:val="both"/>
        <w:rPr>
          <w:rFonts w:ascii="Tahoma" w:hAnsi="Tahoma"/>
          <w:color w:val="auto"/>
          <w:sz w:val="20"/>
          <w:shd w:val="clear" w:color="auto" w:fill="auto"/>
        </w:rPr>
      </w:pPr>
      <w:r>
        <w:rPr>
          <w:rFonts w:ascii="Tahoma" w:hAnsi="Tahoma"/>
          <w:color w:val="auto"/>
          <w:sz w:val="20"/>
          <w:shd w:val="clear" w:color="auto" w:fill="auto"/>
        </w:rPr>
        <w:t xml:space="preserve"> - </w:t>
      </w:r>
      <w:r>
        <w:rPr>
          <w:rFonts w:ascii="Tahoma" w:hAnsi="Tahoma"/>
          <w:color w:val="auto"/>
          <w:sz w:val="20"/>
          <w:shd w:val="clear" w:color="auto" w:fill="auto"/>
        </w:rPr>
        <w:tab/>
        <w:t>tutte le parti attive dei componenti elettrici devono essere protette mediante isolamento o mediante barriere o involucri per impedire i contatti diretti;</w:t>
      </w:r>
    </w:p>
    <w:p w:rsidR="007075A6" w:rsidRDefault="007075A6">
      <w:pPr>
        <w:ind w:left="426" w:hanging="426"/>
        <w:jc w:val="both"/>
        <w:rPr>
          <w:rFonts w:ascii="Tahoma" w:hAnsi="Tahoma"/>
          <w:color w:val="auto"/>
          <w:sz w:val="20"/>
          <w:shd w:val="clear" w:color="auto" w:fill="auto"/>
        </w:rPr>
      </w:pPr>
      <w:r>
        <w:rPr>
          <w:rFonts w:ascii="Tahoma" w:hAnsi="Tahoma"/>
          <w:color w:val="auto"/>
          <w:sz w:val="20"/>
          <w:shd w:val="clear" w:color="auto" w:fill="auto"/>
        </w:rPr>
        <w:t xml:space="preserve"> - </w:t>
      </w:r>
      <w:r>
        <w:rPr>
          <w:rFonts w:ascii="Tahoma" w:hAnsi="Tahoma"/>
          <w:color w:val="auto"/>
          <w:sz w:val="20"/>
          <w:shd w:val="clear" w:color="auto" w:fill="auto"/>
        </w:rPr>
        <w:tab/>
        <w:t>se uno sportello, pur apribile con chiave o attrezzo, è posto a meno di 2,5 m dal suolo e dà accesso a parti attive, queste devono essere inaccessibili al dito di prova (IP XXB) o devono essere protette da un ulteriore schermo con uguale grado di protezione, a meno che lo sportello non si trovi in un locale accessibile solo alle persone autorizzate;</w:t>
      </w:r>
    </w:p>
    <w:p w:rsidR="007075A6" w:rsidRDefault="007075A6">
      <w:pPr>
        <w:ind w:left="426" w:hanging="426"/>
        <w:jc w:val="both"/>
        <w:rPr>
          <w:rFonts w:ascii="Tahoma" w:hAnsi="Tahoma"/>
          <w:color w:val="auto"/>
          <w:sz w:val="20"/>
          <w:shd w:val="clear" w:color="auto" w:fill="auto"/>
        </w:rPr>
      </w:pPr>
      <w:r>
        <w:rPr>
          <w:rFonts w:ascii="Tahoma" w:hAnsi="Tahoma"/>
          <w:color w:val="auto"/>
          <w:sz w:val="20"/>
          <w:shd w:val="clear" w:color="auto" w:fill="auto"/>
        </w:rPr>
        <w:t xml:space="preserve"> - </w:t>
      </w:r>
      <w:r>
        <w:rPr>
          <w:rFonts w:ascii="Tahoma" w:hAnsi="Tahoma"/>
          <w:color w:val="auto"/>
          <w:sz w:val="20"/>
          <w:shd w:val="clear" w:color="auto" w:fill="auto"/>
        </w:rPr>
        <w:tab/>
        <w:t>le lampade degli apparecchi di illuminazione non devono diventare accessibili se non dopo aver rimosso un involucro o una barriera per mezzo di un attrezzo, a meno che l’apparecchio non si trovi ad una altezza dal suolo superiore a 2,8 m.</w:t>
      </w:r>
    </w:p>
    <w:p w:rsidR="007075A6" w:rsidRDefault="007075A6">
      <w:pPr>
        <w:ind w:left="426" w:hanging="426"/>
        <w:jc w:val="both"/>
        <w:rPr>
          <w:rFonts w:ascii="Tahoma" w:hAnsi="Tahoma"/>
          <w:color w:val="auto"/>
          <w:sz w:val="20"/>
          <w:shd w:val="clear" w:color="auto" w:fill="auto"/>
        </w:rPr>
      </w:pPr>
      <w:r>
        <w:rPr>
          <w:rFonts w:ascii="Tahoma" w:hAnsi="Tahoma"/>
          <w:color w:val="auto"/>
          <w:sz w:val="20"/>
          <w:shd w:val="clear" w:color="auto" w:fill="auto"/>
        </w:rPr>
        <w:t xml:space="preserve">La protezione contro i contatti diretti ottenuta mediante ostacoli e mediante distanziamento è vietata. </w:t>
      </w:r>
    </w:p>
    <w:p w:rsidR="007075A6" w:rsidRDefault="007075A6">
      <w:pPr>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#{GUID_37DFD200-EE3E-4B12-975B-951ED2025511|LIVELLO_2|TESTO_Impianti di Messa a Terra e Sistemi di Protezione contro i Contatti Indiretti_END}&amp;</w:t>
      </w:r>
      <w:bookmarkStart w:id="58" w:name="295"/>
      <w:bookmarkEnd w:id="58"/>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5.5</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IMPIANTI DI MESSA A TERRA E SISTEMI DI PROTEZIONE CONTRO I CONTATTI INDIRETTI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In ogni impianto elettrico deve essere previsto un proprio impianto di messa a terra che deve soddisfare le prescrizioni delle vigenti norme </w:t>
      </w:r>
      <w:r>
        <w:rPr>
          <w:rFonts w:ascii="Tahoma" w:hAnsi="Tahoma"/>
          <w:color w:val="0000FF"/>
          <w:sz w:val="20"/>
          <w:shd w:val="clear" w:color="auto" w:fill="auto"/>
        </w:rPr>
        <w:t>CEI 64-8</w:t>
      </w:r>
      <w:r>
        <w:rPr>
          <w:rFonts w:ascii="Tahoma" w:hAnsi="Tahoma"/>
          <w:color w:val="auto"/>
          <w:sz w:val="20"/>
          <w:shd w:val="clear" w:color="auto" w:fill="auto"/>
        </w:rPr>
        <w:t>. Tale impianto deve essere realizzato in modo da poter verificare le verifiche periodiche ed è costituito dalle seguenti parti principali: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il dispersore o i dispersori di terra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il conduttore di terra, che collega tra loro i dispersori e il nodo o collettore;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il conduttore di protezione che, partendo dal collettore o nodo, collega direttamente tutte le masse degli apparecchi e le prese a spina.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la protezione contro i contatti indiretti, tutte le parti metalliche accessibili dell'impianto elettrico e degli utilizzatori, normalmente non in tensione ma che per cedimento dell'isolamento principale o per cause accidentali potrebbero trovarsi sotto tensione, devono essere collegate all'impianto di terra.</w:t>
      </w:r>
    </w:p>
    <w:p w:rsidR="007075A6" w:rsidRDefault="007075A6">
      <w:pPr>
        <w:ind w:firstLine="284"/>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norma </w:t>
      </w:r>
      <w:r>
        <w:rPr>
          <w:rFonts w:ascii="Tahoma" w:hAnsi="Tahoma"/>
          <w:color w:val="0000FF"/>
          <w:sz w:val="20"/>
          <w:shd w:val="clear" w:color="auto" w:fill="auto"/>
        </w:rPr>
        <w:t>CEI 64.8</w:t>
      </w:r>
      <w:r>
        <w:rPr>
          <w:rFonts w:ascii="Tahoma" w:hAnsi="Tahoma"/>
          <w:color w:val="auto"/>
          <w:sz w:val="20"/>
          <w:shd w:val="clear" w:color="auto" w:fill="auto"/>
        </w:rPr>
        <w:t xml:space="preserve"> Sez. 714.413 stabilisce per la protezione contro i contatti indiretti che: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la protezione mediante luoghi non conduttori e la protezione mediante collegamento equipotenziale locale non connesso a terra non devono essere utilizzate;</w:t>
      </w:r>
    </w:p>
    <w:p w:rsidR="007075A6" w:rsidRDefault="007075A6">
      <w:pPr>
        <w:ind w:left="497" w:hanging="213"/>
        <w:jc w:val="both"/>
        <w:rPr>
          <w:rFonts w:ascii="Tahoma" w:hAnsi="Tahoma"/>
          <w:color w:val="auto"/>
          <w:sz w:val="20"/>
          <w:shd w:val="clear" w:color="auto" w:fill="auto"/>
        </w:rPr>
      </w:pPr>
      <w:r>
        <w:rPr>
          <w:rFonts w:ascii="Tahoma" w:hAnsi="Tahoma"/>
          <w:color w:val="auto"/>
          <w:sz w:val="20"/>
          <w:shd w:val="clear" w:color="auto" w:fill="auto"/>
        </w:rPr>
        <w:t>Utilizzare cavi aventi tensioni di isolamento almeno 0,6/1 kV.</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#{GUID_428C10AF-06A0-4DC4-BF46-0AFAAFCEAFFB|LIVELLO_2|TESTO_Fornitura e Posa del Contenitore del Gruppo di Misura e del Complesso di Accensione e Protezione_END}&amp;</w:t>
      </w:r>
      <w:bookmarkStart w:id="59" w:name="296"/>
      <w:bookmarkEnd w:id="59"/>
    </w:p>
    <w:p w:rsidR="007075A6" w:rsidRDefault="007075A6">
      <w:pPr>
        <w:jc w:val="center"/>
        <w:rPr>
          <w:rFonts w:ascii="Tahoma" w:hAnsi="Tahoma"/>
          <w:b/>
          <w:color w:val="0F0F0F"/>
          <w:sz w:val="20"/>
          <w:shd w:val="clear" w:color="auto" w:fill="auto"/>
        </w:rPr>
      </w:pPr>
      <w:r>
        <w:rPr>
          <w:rFonts w:ascii="Tahoma" w:hAnsi="Tahoma"/>
          <w:b/>
          <w:color w:val="0F0F0F"/>
          <w:sz w:val="20"/>
          <w:shd w:val="clear" w:color="auto" w:fill="auto"/>
        </w:rPr>
        <w:t>Art. 5.6</w:t>
      </w:r>
    </w:p>
    <w:p w:rsidR="007075A6" w:rsidRDefault="007075A6">
      <w:pPr>
        <w:jc w:val="center"/>
        <w:rPr>
          <w:rFonts w:ascii="Tahoma" w:hAnsi="Tahoma"/>
          <w:color w:val="auto"/>
          <w:sz w:val="20"/>
          <w:shd w:val="clear" w:color="auto" w:fill="auto"/>
        </w:rPr>
      </w:pPr>
      <w:r>
        <w:rPr>
          <w:rFonts w:ascii="Tahoma" w:hAnsi="Tahoma"/>
          <w:b/>
          <w:sz w:val="20"/>
          <w:shd w:val="clear" w:color="auto" w:fill="auto"/>
        </w:rPr>
        <w:t>QUADRO ELETTRICO DI ACCENSIONE E PROTEZIONE</w:t>
      </w:r>
    </w:p>
    <w:p w:rsidR="007075A6" w:rsidRDefault="007075A6">
      <w:pPr>
        <w:rPr>
          <w:rFonts w:ascii="Tahoma" w:hAnsi="Tahoma"/>
          <w:color w:val="auto"/>
          <w:sz w:val="20"/>
          <w:shd w:val="clear" w:color="auto" w:fill="auto"/>
        </w:rPr>
      </w:pP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Il quadro elettrico ivi contenuto dovrà essere realizzato con isolamento in Classe II.</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 xml:space="preserve">Le apparecchiature elettriche dovranno essere conformi alle corrispondenti Norme CEI; in particolare i contattori dovranno avere le caratteristiche secondo la Norma </w:t>
      </w:r>
      <w:r>
        <w:rPr>
          <w:rFonts w:ascii="Tahoma" w:hAnsi="Tahoma"/>
          <w:color w:val="0000FF"/>
          <w:sz w:val="20"/>
          <w:shd w:val="clear" w:color="auto" w:fill="auto"/>
        </w:rPr>
        <w:t>CEI EN 60947-4-1.</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 xml:space="preserve">Gli organi di protezione dovranno essere dimensionati in modo da garantire la protezione contro i cortocircuiti dell'intero impianto secondo norme </w:t>
      </w:r>
      <w:r>
        <w:rPr>
          <w:rFonts w:ascii="Tahoma" w:hAnsi="Tahoma"/>
          <w:color w:val="0000FF"/>
          <w:sz w:val="20"/>
          <w:shd w:val="clear" w:color="auto" w:fill="auto"/>
        </w:rPr>
        <w:t>CEI 64-8</w:t>
      </w:r>
      <w:r>
        <w:rPr>
          <w:rFonts w:ascii="Tahoma" w:hAnsi="Tahoma"/>
          <w:sz w:val="20"/>
          <w:shd w:val="clear" w:color="auto" w:fill="auto"/>
        </w:rPr>
        <w:t>.</w:t>
      </w:r>
      <w:r>
        <w:rPr>
          <w:rFonts w:ascii="Tahoma" w:hAnsi="Tahoma"/>
          <w:color w:val="auto"/>
          <w:sz w:val="20"/>
          <w:shd w:val="clear" w:color="auto" w:fill="auto"/>
        </w:rPr>
        <w:t xml:space="preserve"> Il tipo di contenitore, le apparecchiature ivi contenute ed il relativo quadro dovranno comunque avere la preventiva approvazione del Direttore dei Lavori.</w:t>
      </w:r>
    </w:p>
    <w:p w:rsidR="007075A6" w:rsidRDefault="007075A6">
      <w:pPr>
        <w:rPr>
          <w:rFonts w:ascii="Tahoma" w:hAnsi="Tahoma"/>
          <w:color w:val="auto"/>
          <w:sz w:val="20"/>
          <w:shd w:val="clear" w:color="auto" w:fill="auto"/>
        </w:rPr>
      </w:pPr>
    </w:p>
    <w:p w:rsidR="007075A6" w:rsidRDefault="007075A6">
      <w:pPr>
        <w:jc w:val="center"/>
        <w:rPr>
          <w:rFonts w:ascii="Tahoma" w:hAnsi="Tahoma"/>
          <w:b/>
          <w:color w:val="0F0F0F"/>
          <w:sz w:val="20"/>
          <w:shd w:val="clear" w:color="auto" w:fill="auto"/>
        </w:rPr>
      </w:pPr>
    </w:p>
    <w:p w:rsidR="007075A6" w:rsidRDefault="007075A6">
      <w:pPr>
        <w:jc w:val="center"/>
        <w:rPr>
          <w:rFonts w:ascii="Tahoma" w:hAnsi="Tahoma"/>
          <w:color w:val="auto"/>
          <w:sz w:val="20"/>
          <w:shd w:val="clear" w:color="auto" w:fill="auto"/>
        </w:rPr>
      </w:pPr>
      <w:r>
        <w:rPr>
          <w:rFonts w:ascii="Times New Roman" w:hAnsi="Times New Roman"/>
          <w:vanish/>
          <w:sz w:val="14"/>
          <w:shd w:val="clear" w:color="auto" w:fill="auto"/>
        </w:rPr>
        <w:t>#{GUID_3D6D4A4B-2078-447E-A280-2D5066755BAF|LIVELLO_2|TESTO_Scelta e messa in opera delle apparecchiature elettriche_END}&amp;</w:t>
      </w:r>
      <w:bookmarkStart w:id="60" w:name="297"/>
      <w:bookmarkEnd w:id="60"/>
      <w:r>
        <w:rPr>
          <w:rFonts w:ascii="Tahoma" w:hAnsi="Tahoma"/>
          <w:b/>
          <w:color w:val="0F0F0F"/>
          <w:sz w:val="20"/>
          <w:shd w:val="clear" w:color="auto" w:fill="auto"/>
        </w:rPr>
        <w:t>Art. 5.7</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SCELTA E MESSA IN OPERA DELLE APPARECCHIATURE ELETTRICHE</w:t>
      </w:r>
    </w:p>
    <w:p w:rsidR="007075A6" w:rsidRDefault="007075A6">
      <w:pPr>
        <w:jc w:val="both"/>
        <w:rPr>
          <w:rFonts w:ascii="Tahoma" w:hAnsi="Tahoma"/>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prestazioni degli apparecchi di illuminazione per esterni devono anzitutto rispondere ai seguenti requisiti di carattere generale: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xml:space="preserve">- buon controllo del flusso luminoso sia ai fini del conseguimento di un adeguato rendimento che </w:t>
      </w:r>
      <w:r>
        <w:rPr>
          <w:rFonts w:ascii="Tahoma" w:hAnsi="Tahoma"/>
          <w:color w:val="auto"/>
          <w:sz w:val="20"/>
          <w:shd w:val="clear" w:color="auto" w:fill="auto"/>
        </w:rPr>
        <w:tab/>
        <w:t>della prevenzione dell’abbagliamento;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xml:space="preserve">- grado di protezione adeguato per la sicurezza d’impiego anche in condizioni atmosferiche </w:t>
      </w:r>
      <w:r>
        <w:rPr>
          <w:rFonts w:ascii="Tahoma" w:hAnsi="Tahoma"/>
          <w:color w:val="auto"/>
          <w:sz w:val="20"/>
          <w:shd w:val="clear" w:color="auto" w:fill="auto"/>
        </w:rPr>
        <w:tab/>
        <w:t>sfavorevoli dovute al funzionamento continuato alle intemperie;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xml:space="preserve">- permettere l’agevole sostituzione delle lampade e delle relative apparecchiature di alimentazione, </w:t>
      </w:r>
      <w:r>
        <w:rPr>
          <w:rFonts w:ascii="Tahoma" w:hAnsi="Tahoma"/>
          <w:color w:val="auto"/>
          <w:sz w:val="20"/>
          <w:shd w:val="clear" w:color="auto" w:fill="auto"/>
        </w:rPr>
        <w:tab/>
        <w:t>viste le difficili condizioni in cui avviene la manutenzione (altezze notevoli e in presenza di traffico);</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xml:space="preserve">- garantire un buon funzionamento ed una buona durata delle lampade e delle apparecchiature di </w:t>
      </w:r>
      <w:r>
        <w:rPr>
          <w:rFonts w:ascii="Tahoma" w:hAnsi="Tahoma"/>
          <w:color w:val="auto"/>
          <w:sz w:val="20"/>
          <w:shd w:val="clear" w:color="auto" w:fill="auto"/>
        </w:rPr>
        <w:tab/>
        <w:t>alimentazione;</w:t>
      </w:r>
    </w:p>
    <w:p w:rsidR="007075A6" w:rsidRDefault="007075A6">
      <w:pPr>
        <w:jc w:val="both"/>
        <w:rPr>
          <w:rFonts w:ascii="Tahoma" w:hAnsi="Tahoma"/>
          <w:color w:val="auto"/>
          <w:sz w:val="20"/>
          <w:shd w:val="clear" w:color="auto" w:fill="auto"/>
        </w:rPr>
      </w:pPr>
      <w:r>
        <w:rPr>
          <w:rFonts w:ascii="Tahoma" w:hAnsi="Tahoma"/>
          <w:color w:val="auto"/>
          <w:sz w:val="20"/>
          <w:shd w:val="clear" w:color="auto" w:fill="auto"/>
        </w:rPr>
        <w:tab/>
        <w:t>- soddisfare le concomitanti esigenze di costo, durata ed estetica.</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Nel caso di apparecchi di illuminazione a servizio di aree stradali o similari, si farà riferimento nella scelta dei requisiti di classe illuminotecnica alle definizioni di categoria della norma </w:t>
      </w:r>
      <w:r>
        <w:rPr>
          <w:rFonts w:ascii="Tahoma" w:hAnsi="Tahoma"/>
          <w:color w:val="0000FF"/>
          <w:sz w:val="20"/>
          <w:shd w:val="clear" w:color="auto" w:fill="auto"/>
        </w:rPr>
        <w:t>UNI 11248</w:t>
      </w:r>
      <w:r>
        <w:rPr>
          <w:rFonts w:ascii="Tahoma" w:hAnsi="Tahoma"/>
          <w:sz w:val="20"/>
          <w:shd w:val="clear" w:color="auto" w:fill="auto"/>
        </w:rPr>
        <w:t xml:space="preserve">, ed alla relativa classificazione prevista in norma </w:t>
      </w:r>
      <w:r>
        <w:rPr>
          <w:rFonts w:ascii="Tahoma" w:hAnsi="Tahoma"/>
          <w:color w:val="0000FF"/>
          <w:sz w:val="20"/>
          <w:shd w:val="clear" w:color="auto" w:fill="auto"/>
        </w:rPr>
        <w:t>UNI EN 13201-2</w:t>
      </w:r>
      <w:r>
        <w:rPr>
          <w:rFonts w:ascii="Tahoma" w:hAnsi="Tahoma"/>
          <w:sz w:val="20"/>
          <w:shd w:val="clear" w:color="auto" w:fill="auto"/>
        </w:rPr>
        <w:t xml:space="preserve"> dei requisiti fotometrici e delle classi di impianti di illuminazione stradale. </w:t>
      </w:r>
    </w:p>
    <w:p w:rsidR="007075A6" w:rsidRDefault="007075A6">
      <w:pPr>
        <w:ind w:firstLine="284"/>
        <w:jc w:val="both"/>
        <w:rPr>
          <w:rFonts w:ascii="Tahoma" w:hAnsi="Tahoma"/>
          <w:sz w:val="20"/>
          <w:shd w:val="clear" w:color="auto" w:fill="auto"/>
        </w:rPr>
      </w:pPr>
      <w:r>
        <w:rPr>
          <w:rFonts w:ascii="Tahoma" w:hAnsi="Tahoma"/>
          <w:sz w:val="20"/>
          <w:shd w:val="clear" w:color="auto" w:fill="auto"/>
        </w:rPr>
        <w:t>In merito ai componenti elettrici la norma CEI 64-8 sez. 714.5 dispone che devono avere, per costruzione o per installazione, almeno il grado di protezione IP33.</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Per gli apparecchi di illuminazione il grado di protezione IP23 è sufficiente quando il rischio di inquinamento ambientale sia trascurabile, e se gli apparecchi di illuminazione sono posti a più di 2,50 m al di sopra del livello del suolo. </w:t>
      </w:r>
    </w:p>
    <w:p w:rsidR="007075A6" w:rsidRDefault="007075A6">
      <w:pPr>
        <w:ind w:firstLine="284"/>
        <w:jc w:val="both"/>
        <w:rPr>
          <w:rFonts w:ascii="Tahoma" w:hAnsi="Tahoma"/>
          <w:sz w:val="20"/>
          <w:shd w:val="clear" w:color="auto" w:fill="auto"/>
        </w:rPr>
      </w:pPr>
      <w:r>
        <w:rPr>
          <w:rFonts w:ascii="Tahoma" w:hAnsi="Tahoma"/>
          <w:sz w:val="20"/>
          <w:shd w:val="clear" w:color="auto" w:fill="auto"/>
        </w:rPr>
        <w:t>Il grado minimo di protezione dei componenti deve essere:</w:t>
      </w:r>
    </w:p>
    <w:p w:rsidR="007075A6" w:rsidRDefault="007075A6">
      <w:pPr>
        <w:ind w:left="568" w:hanging="284"/>
        <w:jc w:val="both"/>
        <w:rPr>
          <w:rFonts w:ascii="Tahoma" w:hAnsi="Tahoma"/>
          <w:sz w:val="20"/>
          <w:shd w:val="clear" w:color="auto" w:fill="auto"/>
        </w:rPr>
      </w:pPr>
      <w:r>
        <w:rPr>
          <w:rFonts w:ascii="Tahoma" w:hAnsi="Tahoma"/>
          <w:sz w:val="20"/>
          <w:shd w:val="clear" w:color="auto" w:fill="auto"/>
        </w:rPr>
        <w:t>a) per i componenti interrati o installati in pozzetto:</w:t>
      </w:r>
    </w:p>
    <w:p w:rsidR="007075A6" w:rsidRDefault="007075A6">
      <w:pPr>
        <w:ind w:left="568"/>
        <w:jc w:val="both"/>
        <w:rPr>
          <w:rFonts w:ascii="Tahoma" w:hAnsi="Tahoma"/>
          <w:sz w:val="20"/>
          <w:shd w:val="clear" w:color="auto" w:fill="auto"/>
        </w:rPr>
      </w:pPr>
      <w:r>
        <w:rPr>
          <w:rFonts w:ascii="Tahoma" w:hAnsi="Tahoma"/>
          <w:sz w:val="20"/>
          <w:shd w:val="clear" w:color="auto" w:fill="auto"/>
        </w:rPr>
        <w:t>- IPX7 se è previsto il drenaggio, o grado di protezione IPX8 nel caso in cui sia prevedibile un funzionamento prevalentemente sommerso;</w:t>
      </w:r>
    </w:p>
    <w:p w:rsidR="007075A6" w:rsidRDefault="007075A6">
      <w:pPr>
        <w:ind w:left="568" w:hanging="284"/>
        <w:jc w:val="both"/>
        <w:rPr>
          <w:rFonts w:ascii="Tahoma" w:hAnsi="Tahoma"/>
          <w:sz w:val="20"/>
          <w:shd w:val="clear" w:color="auto" w:fill="auto"/>
        </w:rPr>
      </w:pPr>
      <w:r>
        <w:rPr>
          <w:rFonts w:ascii="Tahoma" w:hAnsi="Tahoma"/>
          <w:sz w:val="20"/>
          <w:shd w:val="clear" w:color="auto" w:fill="auto"/>
        </w:rPr>
        <w:t xml:space="preserve">b) per gli apparecchi di illuminazione in galleria: </w:t>
      </w:r>
    </w:p>
    <w:p w:rsidR="007075A6" w:rsidRDefault="007075A6">
      <w:pPr>
        <w:ind w:left="568"/>
        <w:jc w:val="both"/>
        <w:rPr>
          <w:rFonts w:ascii="Tahoma" w:hAnsi="Tahoma"/>
          <w:sz w:val="20"/>
          <w:shd w:val="clear" w:color="auto" w:fill="auto"/>
        </w:rPr>
      </w:pPr>
      <w:r>
        <w:rPr>
          <w:rFonts w:ascii="Tahoma" w:hAnsi="Tahoma"/>
          <w:sz w:val="20"/>
          <w:shd w:val="clear" w:color="auto" w:fill="auto"/>
        </w:rPr>
        <w:t>- IPX5.</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Gli apparecchi dovranno altresì essere realizzati in Classe II ed essere rispondenti all’insieme delle norme </w:t>
      </w:r>
      <w:r>
        <w:rPr>
          <w:rFonts w:ascii="Tahoma" w:hAnsi="Tahoma"/>
          <w:color w:val="0000FF"/>
          <w:sz w:val="20"/>
          <w:shd w:val="clear" w:color="auto" w:fill="auto"/>
        </w:rPr>
        <w:t>CEI EN 60598-1, CEI EN 60598-2-5, CEI EN 60598-2-3.</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In ottemperanza alla norma </w:t>
      </w:r>
      <w:r>
        <w:rPr>
          <w:rFonts w:ascii="Tahoma" w:hAnsi="Tahoma"/>
          <w:color w:val="0000FF"/>
          <w:sz w:val="20"/>
          <w:shd w:val="clear" w:color="auto" w:fill="auto"/>
        </w:rPr>
        <w:t>CEI EN 60598-1</w:t>
      </w:r>
      <w:r>
        <w:rPr>
          <w:rFonts w:ascii="Tahoma" w:hAnsi="Tahoma"/>
          <w:sz w:val="20"/>
          <w:shd w:val="clear" w:color="auto" w:fill="auto"/>
        </w:rPr>
        <w:t xml:space="preserve"> i componenti degli apparecchi di illuminazione dovranno essere cablati a cura del costruttore degli stessi, ed essere forniti completi di lampade ed ausiliari elettrici rifasati. Detti componenti dovranno essere conformi alle Norme CEI di riferimento ed essere a marchio IMQ. </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Sugli apparecchi di illuminazione dovranno essere indicati in modo chiaro e indelebile, ed in posizione che siano visibili durante la manutenzione, i dati previsti dalla sezione 3 - Marcatura della norma </w:t>
      </w:r>
      <w:r>
        <w:rPr>
          <w:rFonts w:ascii="Tahoma" w:hAnsi="Tahoma"/>
          <w:color w:val="0000FF"/>
          <w:sz w:val="20"/>
          <w:shd w:val="clear" w:color="auto" w:fill="auto"/>
        </w:rPr>
        <w:t>CEI EN 60598-1</w:t>
      </w:r>
      <w:r>
        <w:rPr>
          <w:rFonts w:ascii="Tahoma" w:hAnsi="Tahoma"/>
          <w:sz w:val="20"/>
          <w:shd w:val="clear" w:color="auto" w:fill="auto"/>
        </w:rPr>
        <w:t>.</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Gli apparecchi di illuminazione dovranno altresì soddisfare i requisiti richiesti dalle norme vigenti e dalla </w:t>
      </w:r>
      <w:r>
        <w:rPr>
          <w:rFonts w:ascii="Tahoma" w:hAnsi="Tahoma"/>
          <w:color w:val="0000FF"/>
          <w:sz w:val="20"/>
          <w:shd w:val="clear" w:color="auto" w:fill="auto"/>
        </w:rPr>
        <w:t>Legge Regionale n°22/2007 e Regolamento Regionale n°5/2009.</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documentazione tecnica dovrà comprendere la misurazione fotometrica dell’apparecchio, effettuata secondo le norme in vigore, sia in forma tabellare numerica su supporto cartaceo che sotto forma di file standard in formato “Eulumdat”.</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Tale documentazione dovrà specificare tra l’altro:</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Temperatura ambiente durante la misurazione;</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Tensione e frequenza di alimentazione della lampada;</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Norma di riferimento utilizzata per la misurazione;</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Identificazione del laboratorio di misura;</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Specifica della lampada (sorgente luminosa) utilizzata per la prova;</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Nome del responsabile tecnico di laboratorio;</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Corretta posizione dell'apparecchio durante la misurazione;</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Tipo di apparecchiatura utilizzata per la misura e classe di precisione.</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 Questi dati devono essere accompagnati da una dichiarazione sottoscritta dal responsabile tecnico di laboratorio che attesti la veridicità della misura.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Gli apparecchi devono inoltre essere forniti della seguente ulteriore documentazione:</w:t>
      </w:r>
    </w:p>
    <w:p w:rsidR="007075A6" w:rsidRDefault="007075A6">
      <w:pPr>
        <w:ind w:left="568" w:hanging="142"/>
        <w:jc w:val="both"/>
        <w:rPr>
          <w:rFonts w:ascii="Tahoma" w:hAnsi="Tahoma"/>
          <w:color w:val="0000FF"/>
          <w:sz w:val="20"/>
          <w:shd w:val="clear" w:color="auto" w:fill="auto"/>
        </w:rPr>
      </w:pPr>
      <w:r>
        <w:rPr>
          <w:rFonts w:ascii="Tahoma" w:hAnsi="Tahoma"/>
          <w:color w:val="auto"/>
          <w:sz w:val="20"/>
          <w:shd w:val="clear" w:color="auto" w:fill="auto"/>
        </w:rPr>
        <w:t xml:space="preserve">- angolo di inclinazione rispetto al piano orizzontale a cui deve essere montato l’apparecchio in modo da soddisfare i requisiti della </w:t>
      </w:r>
      <w:r>
        <w:rPr>
          <w:rFonts w:ascii="Tahoma" w:hAnsi="Tahoma"/>
          <w:color w:val="0000FF"/>
          <w:sz w:val="20"/>
          <w:shd w:val="clear" w:color="auto" w:fill="auto"/>
        </w:rPr>
        <w:t>Legge della Regione n°22/2007 e Regolamento Regionale n°5/2009.</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w:t>
      </w:r>
      <w:r>
        <w:rPr>
          <w:rFonts w:ascii="Tahoma" w:hAnsi="Tahoma"/>
          <w:color w:val="auto"/>
          <w:sz w:val="20"/>
          <w:shd w:val="clear" w:color="auto" w:fill="auto"/>
        </w:rPr>
        <w:tab/>
        <w:t>diagramma di illuminamento orizzontale (curve isolux) riferite a 1.000 lumen</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w:t>
      </w:r>
      <w:r>
        <w:rPr>
          <w:rFonts w:ascii="Tahoma" w:hAnsi="Tahoma"/>
          <w:color w:val="auto"/>
          <w:sz w:val="20"/>
          <w:shd w:val="clear" w:color="auto" w:fill="auto"/>
        </w:rPr>
        <w:tab/>
        <w:t>diagramma del fattore di utilizzazione</w:t>
      </w:r>
    </w:p>
    <w:p w:rsidR="007075A6" w:rsidRDefault="007075A6">
      <w:pPr>
        <w:ind w:left="568" w:hanging="142"/>
        <w:jc w:val="both"/>
        <w:rPr>
          <w:rFonts w:ascii="Tahoma" w:hAnsi="Tahoma"/>
          <w:color w:val="auto"/>
          <w:sz w:val="20"/>
          <w:shd w:val="clear" w:color="auto" w:fill="auto"/>
        </w:rPr>
      </w:pPr>
      <w:r>
        <w:rPr>
          <w:rFonts w:ascii="Tahoma" w:hAnsi="Tahoma"/>
          <w:color w:val="auto"/>
          <w:sz w:val="20"/>
          <w:shd w:val="clear" w:color="auto" w:fill="auto"/>
        </w:rPr>
        <w:t>-</w:t>
      </w:r>
      <w:r>
        <w:rPr>
          <w:rFonts w:ascii="Tahoma" w:hAnsi="Tahoma"/>
          <w:color w:val="auto"/>
          <w:sz w:val="20"/>
          <w:shd w:val="clear" w:color="auto" w:fill="auto"/>
        </w:rPr>
        <w:tab/>
        <w:t>classificazione dell’apparecchio agli effetti dell’abbagliamento con l’indicazione delle intensità luminose emesse rispettivamente a 90° (88°) ed a 80° rispetto alla verticale e la direzione dell’intensità luminosa massima (l max) sempre rispetto alla verticale.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tipo di apparecchio di illuminazione da installare, nell'ipotesi che non sia univocamente definito nel disegno dei particolari, dovrà comunque essere approvato dal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provvederà pertanto all'approvvigionamento, al trasporto, all'immagazzinamento temporaneo, al trasporto a piè d’opera, al montaggio su palo o braccio o testata, all'esecuzione dei collegamenti elettrici, alle prove di funzionamento degli apparecchi di illuminazione con le caratteristiche definite in precedenza.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rispondenza alla </w:t>
      </w:r>
      <w:r>
        <w:rPr>
          <w:rFonts w:ascii="Tahoma" w:hAnsi="Tahoma"/>
          <w:color w:val="0000FF"/>
          <w:sz w:val="20"/>
          <w:shd w:val="clear" w:color="auto" w:fill="auto"/>
        </w:rPr>
        <w:t>Legge della Regione n°22/2007 e Regolamento Regionale n°5/2009</w:t>
      </w:r>
      <w:r>
        <w:rPr>
          <w:rFonts w:ascii="Tahoma" w:hAnsi="Tahoma"/>
          <w:sz w:val="20"/>
          <w:shd w:val="clear" w:color="auto" w:fill="auto"/>
        </w:rPr>
        <w:t xml:space="preserve"> </w:t>
      </w:r>
      <w:r>
        <w:rPr>
          <w:rFonts w:ascii="Tahoma" w:hAnsi="Tahoma"/>
          <w:color w:val="auto"/>
          <w:sz w:val="20"/>
          <w:shd w:val="clear" w:color="auto" w:fill="auto"/>
        </w:rPr>
        <w:t>e al complesso delle norme di cui sopra dovrà essere certificato con la consegna al Direttore dei Lavori della dichiarazione di conformità alle normative stesse rilasciata dal costruttore degli apparecchi di illuminazione.</w:t>
      </w: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I produttori devono quindi rilasciare la dichiarazione di conf</w:t>
      </w:r>
      <w:r>
        <w:rPr>
          <w:rFonts w:ascii="Tahoma" w:hAnsi="Tahoma"/>
          <w:sz w:val="20"/>
          <w:shd w:val="clear" w:color="auto" w:fill="auto"/>
        </w:rPr>
        <w:t xml:space="preserve">ormità alla </w:t>
      </w:r>
      <w:r>
        <w:rPr>
          <w:rFonts w:ascii="Tahoma" w:hAnsi="Tahoma"/>
          <w:color w:val="0000FF"/>
          <w:sz w:val="20"/>
          <w:shd w:val="clear" w:color="auto" w:fill="auto"/>
        </w:rPr>
        <w:t xml:space="preserve">Legge Regionale n°22/2007 e Regolamento Regionale n°5/2009 </w:t>
      </w:r>
      <w:r>
        <w:rPr>
          <w:rFonts w:ascii="Tahoma" w:hAnsi="Tahoma"/>
          <w:sz w:val="20"/>
          <w:shd w:val="clear" w:color="auto" w:fill="auto"/>
        </w:rPr>
        <w:t xml:space="preserve">delle loro apparecchiature e devono inoltre allegare, le raccomandazioni di uso corretto. </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#{GUID_1A8DF9D6-6D7C-4A36-BAB9-997274DAC48B|LIVELLO_2|TESTO_Collocamento in Opera di Materiali forniti dalla Stazione Appaltante_END}&amp;</w:t>
      </w:r>
      <w:bookmarkStart w:id="61" w:name="298"/>
      <w:bookmarkEnd w:id="61"/>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5.8</w:t>
      </w:r>
    </w:p>
    <w:p w:rsidR="007075A6" w:rsidRDefault="007075A6">
      <w:pPr>
        <w:jc w:val="center"/>
        <w:rPr>
          <w:rFonts w:ascii="Tahoma" w:hAnsi="Tahoma"/>
          <w:color w:val="auto"/>
          <w:sz w:val="20"/>
          <w:shd w:val="clear" w:color="auto" w:fill="auto"/>
        </w:rPr>
      </w:pPr>
      <w:r>
        <w:rPr>
          <w:rFonts w:ascii="Tahoma" w:hAnsi="Tahoma"/>
          <w:b/>
          <w:color w:val="auto"/>
          <w:sz w:val="20"/>
          <w:shd w:val="clear" w:color="auto" w:fill="auto"/>
        </w:rPr>
        <w:t>COLLOCAMENTO IN OPERA DI MATERIALI FORNITI DALLA STAZIONE APPALTANTE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Qualsiasi apparecchio, materiale o manufatto fornito dalla Stazione Appaltante, sarà consegnato secondo le istruzioni che l'Appaltatore riceverà tempestivamente. Pertanto l'Appaltatore dovrà provvedere al suo trasporto in cantiere, immagazzinamento e custodia, e successivamente alla loro posa in opera, a seconda delle istruzioni che riceverà, eseguendo le opere murarie di adattamento e ripristino che si renderanno necessarie.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il collocamento in opera dovranno seguirsi inoltre tutte le norme indicate per ciascuna opera in questo Capitolato, restando sempre l'Appaltatore responsabile della buona conservazione del materiale consegnatogli, prima e dopo del suo collocamento in opera.</w:t>
      </w:r>
    </w:p>
    <w:p w:rsidR="007075A6" w:rsidRDefault="007075A6">
      <w:pPr>
        <w:jc w:val="both"/>
        <w:rPr>
          <w:rFonts w:ascii="Tahoma" w:hAnsi="Tahoma"/>
          <w:color w:val="auto"/>
          <w:sz w:val="20"/>
          <w:shd w:val="clear" w:color="auto" w:fill="auto"/>
        </w:rPr>
      </w:pPr>
    </w:p>
    <w:p w:rsidR="007075A6" w:rsidRDefault="007075A6">
      <w:pPr>
        <w:spacing w:line="360" w:lineRule="atLeast"/>
        <w:jc w:val="center"/>
        <w:rPr>
          <w:rFonts w:ascii="Tahoma" w:hAnsi="Tahoma"/>
          <w:b/>
          <w:color w:val="auto"/>
          <w:sz w:val="36"/>
          <w:shd w:val="clear" w:color="auto" w:fill="auto"/>
        </w:rPr>
      </w:pPr>
      <w:r>
        <w:rPr>
          <w:color w:val="auto"/>
          <w:shd w:val="clear" w:color="auto" w:fill="auto"/>
        </w:rPr>
        <w:br w:type="page"/>
      </w:r>
      <w:r>
        <w:rPr>
          <w:rFonts w:ascii="Times New Roman" w:hAnsi="Times New Roman"/>
          <w:vanish/>
          <w:sz w:val="14"/>
          <w:shd w:val="clear" w:color="auto" w:fill="auto"/>
        </w:rPr>
        <w:t>#{GUID_D4C4D017-7335-467B-83AA-92B03DE6FF97|LIVELLO_1|TESTO_Modo di Esecuzione e Ordine dei Lavori_END}&amp;</w:t>
      </w:r>
      <w:bookmarkStart w:id="62" w:name="33"/>
      <w:bookmarkEnd w:id="62"/>
      <w:r>
        <w:rPr>
          <w:rFonts w:ascii="Tahoma" w:hAnsi="Tahoma"/>
          <w:b/>
          <w:color w:val="auto"/>
          <w:sz w:val="36"/>
          <w:shd w:val="clear" w:color="auto" w:fill="auto"/>
        </w:rPr>
        <w:t>CAPITOLO 6</w:t>
      </w:r>
    </w:p>
    <w:p w:rsidR="007075A6" w:rsidRDefault="007075A6">
      <w:pPr>
        <w:jc w:val="center"/>
        <w:rPr>
          <w:rFonts w:ascii="Tahoma" w:hAnsi="Tahoma"/>
          <w:b/>
          <w:color w:val="auto"/>
          <w:shd w:val="clear" w:color="auto" w:fill="auto"/>
        </w:rPr>
      </w:pPr>
    </w:p>
    <w:p w:rsidR="007075A6" w:rsidRDefault="007075A6">
      <w:pPr>
        <w:jc w:val="center"/>
        <w:rPr>
          <w:rFonts w:ascii="Tahoma" w:hAnsi="Tahoma"/>
          <w:b/>
          <w:color w:val="auto"/>
          <w:shd w:val="clear" w:color="auto" w:fill="auto"/>
        </w:rPr>
      </w:pPr>
    </w:p>
    <w:p w:rsidR="007075A6" w:rsidRDefault="007075A6">
      <w:pPr>
        <w:spacing w:line="360" w:lineRule="atLeast"/>
        <w:jc w:val="center"/>
        <w:rPr>
          <w:rFonts w:ascii="Tahoma" w:hAnsi="Tahoma"/>
          <w:b/>
          <w:color w:val="auto"/>
          <w:shd w:val="clear" w:color="auto" w:fill="auto"/>
        </w:rPr>
      </w:pPr>
      <w:r>
        <w:rPr>
          <w:rFonts w:ascii="Tahoma" w:hAnsi="Tahoma"/>
          <w:b/>
          <w:color w:val="auto"/>
          <w:shd w:val="clear" w:color="auto" w:fill="auto"/>
        </w:rPr>
        <w:t>MODO DI ESECUZIONE E ORDINE DEI LAVORI</w:t>
      </w:r>
    </w:p>
    <w:p w:rsidR="007075A6" w:rsidRDefault="007075A6">
      <w:pPr>
        <w:rPr>
          <w:rFonts w:ascii="Tahoma" w:hAnsi="Tahoma"/>
          <w:color w:val="auto"/>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#{GUID_7A035B89-CFB6-4B31-814A-C60B9CFB0C22|LIVELLO_2|TESTO_Norme Generali_END}&amp;</w:t>
      </w:r>
      <w:bookmarkStart w:id="63" w:name="299"/>
      <w:bookmarkEnd w:id="63"/>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6.1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NORME GENERALI</w:t>
      </w:r>
    </w:p>
    <w:p w:rsidR="007075A6" w:rsidRDefault="007075A6">
      <w:pPr>
        <w:jc w:val="both"/>
        <w:rPr>
          <w:rFonts w:ascii="Tahoma" w:hAnsi="Tahoma"/>
          <w:color w:val="auto"/>
          <w:sz w:val="20"/>
          <w:shd w:val="clear" w:color="auto" w:fill="auto"/>
        </w:rPr>
      </w:pP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Tutti i lavori devono essere eseguiti secondo le migliori regole dell'arte e le prescrizioni impartite al riguardo dal Direttore dei Lavori, in modo che gli impianti rispondano perfettamente a tutte le condizioni stabilite nel presente Capitolato Speciale d'Appalto ed al progetto.</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L'esecuzione dei lavori deve essere coordinata secondo le prescrizioni del Direttore dei Lavori e le esigenze che possono sorgere dalla contemporanea esecuzione di tutte le altre opere affidate ad altre Ditte.</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L'Appaltatore è pienamente responsabile degli eventuali danni arrecati, per fatto proprio e dei propri dipendenti, alle opere dell’edificio e/o terzi.</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Salvo preventive prescrizioni della Stazione Appaltante, l'Appaltatore ha facoltà di svolgere l'esecuzione dei lavori nel modo che riterrà più opportuno per darli finiti nel termine contrattuale secondo le regole dell'arte.</w:t>
      </w:r>
    </w:p>
    <w:p w:rsidR="007075A6" w:rsidRDefault="007075A6">
      <w:pPr>
        <w:ind w:firstLine="426"/>
        <w:jc w:val="both"/>
        <w:rPr>
          <w:rFonts w:ascii="Tahoma" w:hAnsi="Tahoma"/>
          <w:color w:val="auto"/>
          <w:sz w:val="20"/>
          <w:shd w:val="clear" w:color="auto" w:fill="auto"/>
        </w:rPr>
      </w:pPr>
      <w:r>
        <w:rPr>
          <w:rFonts w:ascii="Tahoma" w:hAnsi="Tahoma"/>
          <w:color w:val="auto"/>
          <w:sz w:val="20"/>
          <w:shd w:val="clear" w:color="auto" w:fill="auto"/>
        </w:rPr>
        <w:t>Il Direttore dei Lavori potrà, però, prescrivere un diverso ordine nell'esecuzione dei lavori, salvo la facoltà dell'Appaltatore di far presenti le proprie osservazioni e riserve nei modi e nei termini prescritti dalle leggi in vigore.</w:t>
      </w:r>
    </w:p>
    <w:p w:rsidR="007075A6" w:rsidRDefault="007075A6">
      <w:pPr>
        <w:rPr>
          <w:rFonts w:ascii="Tahoma" w:hAnsi="Tahoma"/>
          <w:color w:val="auto"/>
          <w:sz w:val="20"/>
          <w:shd w:val="clear" w:color="auto" w:fill="auto"/>
        </w:rPr>
      </w:pPr>
    </w:p>
    <w:p w:rsidR="007075A6" w:rsidRDefault="007075A6">
      <w:pPr>
        <w:rPr>
          <w:rFonts w:ascii="Tahoma" w:hAnsi="Tahoma"/>
          <w:spacing w:val="-5"/>
          <w:sz w:val="20"/>
          <w:shd w:val="clear" w:color="auto" w:fill="auto"/>
        </w:rPr>
      </w:pPr>
      <w:r>
        <w:rPr>
          <w:rFonts w:ascii="Times New Roman" w:hAnsi="Times New Roman"/>
          <w:vanish/>
          <w:sz w:val="14"/>
          <w:shd w:val="clear" w:color="auto" w:fill="auto"/>
        </w:rPr>
        <w:t>#{GUID_1F6FFAC4-B61D-46A6-9AFE-B6EC394820F5|LIVELLO_2|TESTO_Rilievi e Tracciamenti_END}&amp;</w:t>
      </w:r>
      <w:bookmarkStart w:id="64" w:name="300"/>
      <w:bookmarkEnd w:id="64"/>
    </w:p>
    <w:p w:rsidR="007075A6" w:rsidRDefault="007075A6">
      <w:pPr>
        <w:jc w:val="center"/>
        <w:rPr>
          <w:rFonts w:ascii="Tahoma" w:hAnsi="Tahoma"/>
          <w:b/>
          <w:sz w:val="20"/>
          <w:shd w:val="clear" w:color="auto" w:fill="auto"/>
        </w:rPr>
      </w:pPr>
      <w:r>
        <w:rPr>
          <w:rFonts w:ascii="Tahoma" w:hAnsi="Tahoma"/>
          <w:b/>
          <w:color w:val="0F0F0F"/>
          <w:sz w:val="20"/>
          <w:shd w:val="clear" w:color="auto" w:fill="auto"/>
        </w:rPr>
        <w:t>Art. 6.2</w:t>
      </w:r>
    </w:p>
    <w:p w:rsidR="007075A6" w:rsidRDefault="007075A6">
      <w:pPr>
        <w:jc w:val="center"/>
        <w:rPr>
          <w:rFonts w:ascii="Tahoma" w:hAnsi="Tahoma"/>
          <w:b/>
          <w:sz w:val="20"/>
          <w:shd w:val="clear" w:color="auto" w:fill="auto"/>
        </w:rPr>
      </w:pPr>
      <w:r>
        <w:rPr>
          <w:rFonts w:ascii="Tahoma" w:hAnsi="Tahoma"/>
          <w:b/>
          <w:sz w:val="20"/>
          <w:shd w:val="clear" w:color="auto" w:fill="auto"/>
        </w:rPr>
        <w:t>RILIEVI E TRACCIAMENTI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Dopo la consegna dei lavori, di cui sarà redatto apposito verbale sottoscritto dalle parti, l'Appaltatore dovrà eseguire a proprie spese, secondo le norme che saranno impartite dal Direttore dei Lavori, i tracciamenti necessari per la posa dei conduttori, dei pali, degli apparecchi di illuminazione e delle apparecchiature oggetto dell'appalto.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sarà tenuto a correggere ed a rifare a proprie spese quanto, in seguito ad alterazioni od arbitrarie variazioni di tracciato, il Direttore dei Lavori ritenesse inaccettabile.</w:t>
      </w:r>
    </w:p>
    <w:p w:rsidR="007075A6" w:rsidRDefault="007075A6">
      <w:pPr>
        <w:jc w:val="both"/>
        <w:rPr>
          <w:rFonts w:ascii="Tahoma" w:hAnsi="Tahoma"/>
          <w:color w:val="auto"/>
          <w:sz w:val="20"/>
          <w:shd w:val="clear" w:color="auto" w:fill="auto"/>
        </w:rPr>
      </w:pPr>
    </w:p>
    <w:p w:rsidR="007075A6" w:rsidRDefault="007075A6">
      <w:pPr>
        <w:rPr>
          <w:rFonts w:ascii="Tahoma" w:hAnsi="Tahoma"/>
          <w:spacing w:val="-5"/>
          <w:sz w:val="20"/>
          <w:shd w:val="clear" w:color="auto" w:fill="auto"/>
        </w:rPr>
      </w:pPr>
      <w:r>
        <w:rPr>
          <w:rFonts w:ascii="Times New Roman" w:hAnsi="Times New Roman"/>
          <w:vanish/>
          <w:sz w:val="14"/>
          <w:shd w:val="clear" w:color="auto" w:fill="auto"/>
        </w:rPr>
        <w:t>#{GUID_411BB4A8-DBC2-4314-9069-43AAD033FE55|LIVELLO_2|TESTO_Scavi e Rinterri in genere_END}&amp;</w:t>
      </w:r>
      <w:bookmarkStart w:id="65" w:name="358"/>
      <w:bookmarkEnd w:id="65"/>
    </w:p>
    <w:p w:rsidR="007075A6" w:rsidRDefault="007075A6">
      <w:pPr>
        <w:jc w:val="center"/>
        <w:rPr>
          <w:rFonts w:ascii="Tahoma" w:hAnsi="Tahoma"/>
          <w:b/>
          <w:sz w:val="20"/>
          <w:shd w:val="clear" w:color="auto" w:fill="auto"/>
        </w:rPr>
      </w:pPr>
      <w:r>
        <w:rPr>
          <w:rFonts w:ascii="Tahoma" w:hAnsi="Tahoma"/>
          <w:b/>
          <w:color w:val="0F0F0F"/>
          <w:sz w:val="20"/>
          <w:shd w:val="clear" w:color="auto" w:fill="auto"/>
        </w:rPr>
        <w:t>Art. 6.3</w:t>
      </w:r>
    </w:p>
    <w:p w:rsidR="007075A6" w:rsidRDefault="007075A6">
      <w:pPr>
        <w:jc w:val="center"/>
        <w:rPr>
          <w:rFonts w:ascii="Tahoma" w:hAnsi="Tahoma"/>
          <w:sz w:val="20"/>
          <w:shd w:val="clear" w:color="auto" w:fill="auto"/>
        </w:rPr>
      </w:pPr>
      <w:r>
        <w:rPr>
          <w:rFonts w:ascii="Tahoma" w:hAnsi="Tahoma"/>
          <w:b/>
          <w:sz w:val="20"/>
          <w:shd w:val="clear" w:color="auto" w:fill="auto"/>
        </w:rPr>
        <w:t>SCAVI E RINTERRI IN GENERE</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Gli scavi ed i rinterri in genere per qualsiasi lavoro a mano o con mezzi meccanici dovranno essere eseguiti nelle forme e dimensioni risultanti dai relativi disegni progettuali e secondo le particolari prescrizioni che saranno date all'atto esecutivo dal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Nell'esecuzione degli scavi e rinterri in genere l'Appaltatore dovrà ricorrere all’impiego di adeguati mezzi meccanici e di mano d’opera sufficiente in modo da ultimare le sezioni di ciascun tratto iniziato.</w:t>
      </w:r>
    </w:p>
    <w:p w:rsidR="007075A6" w:rsidRDefault="007075A6">
      <w:pPr>
        <w:ind w:firstLine="284"/>
        <w:jc w:val="both"/>
        <w:rPr>
          <w:rFonts w:ascii="Tahoma" w:hAnsi="Tahoma"/>
          <w:sz w:val="20"/>
          <w:shd w:val="clear" w:color="auto" w:fill="auto"/>
        </w:rPr>
      </w:pPr>
      <w:r>
        <w:rPr>
          <w:rFonts w:ascii="Tahoma" w:hAnsi="Tahoma"/>
          <w:color w:val="auto"/>
          <w:sz w:val="20"/>
          <w:shd w:val="clear" w:color="auto" w:fill="auto"/>
        </w:rPr>
        <w:t xml:space="preserve">Nell'esecuzione degli scavi in genere l'Appaltatore dovrà procedere in modo da impedire scoscendimenti e franamenti, restando esso, oltreché totalmente responsabile di eventuali danni alle persone ed alle opere, </w:t>
      </w:r>
      <w:r>
        <w:rPr>
          <w:rFonts w:ascii="Tahoma" w:hAnsi="Tahoma"/>
          <w:sz w:val="20"/>
          <w:shd w:val="clear" w:color="auto" w:fill="auto"/>
        </w:rPr>
        <w:t>altresì obbligato a provvedere a suo carico e spese alla rimozione delle materie franate.</w:t>
      </w:r>
    </w:p>
    <w:p w:rsidR="007075A6" w:rsidRDefault="007075A6">
      <w:pPr>
        <w:ind w:firstLine="284"/>
        <w:jc w:val="both"/>
        <w:rPr>
          <w:rFonts w:ascii="Tahoma" w:hAnsi="Tahoma"/>
          <w:sz w:val="20"/>
          <w:shd w:val="clear" w:color="auto" w:fill="auto"/>
        </w:rPr>
      </w:pPr>
      <w:r>
        <w:rPr>
          <w:rFonts w:ascii="Tahoma" w:hAnsi="Tahoma"/>
          <w:sz w:val="20"/>
          <w:shd w:val="clear" w:color="auto" w:fill="auto"/>
        </w:rPr>
        <w:t>L'Appaltatore dovrà, inoltre, provvedere a sue spese affinché le acque scorrenti alla superficie del terreno siano deviate in modo che non abbiano a riversarsi nei cavi.</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terre, macinati e rocce da scavo, per la formazione di aree prative, sottofondi, reinterri, riempimenti, rimodellazioni e rilevati, conferiti in cantiere, devono rispettare le norme vigenti, i limiti previsti dalla Tabella 1 - Valori di concentrazione limite accettabili nel suolo e nel sottosuolo riferiti alla specifica destinazione d'uso dei siti da bonificare, colonna A (Siti ad uso Verde pubblico, privato e residenziale) e colonna B (Siti ad uso Commerciale ed Industriale) dell'Allegato 5 al Titolo V della Parte Quarta del D.Lgs. 152/2006 e s.m.i. e il D.M. 161/2012 "Regolamento recante la disciplina dell'utilizzazione delle terre e rocce da scavo".</w:t>
      </w:r>
    </w:p>
    <w:p w:rsidR="007075A6" w:rsidRDefault="007075A6">
      <w:pPr>
        <w:ind w:firstLine="284"/>
        <w:jc w:val="both"/>
        <w:rPr>
          <w:rFonts w:ascii="Tahoma" w:hAnsi="Tahoma"/>
          <w:sz w:val="20"/>
          <w:shd w:val="clear" w:color="auto" w:fill="auto"/>
        </w:rPr>
      </w:pPr>
      <w:r>
        <w:rPr>
          <w:rFonts w:ascii="Tahoma" w:hAnsi="Tahoma"/>
          <w:sz w:val="20"/>
          <w:shd w:val="clear" w:color="auto" w:fill="auto"/>
        </w:rPr>
        <w:t>Le materie provenienti dagli scavi, ove non siano utilizzabili o non ritenute adatte a giudizio insindacabile del Direttore dei Lavori, ad altro impiego nei lavori, dovranno essere portate a rifiuto fuori della sede del cantiere, alle pubbliche discariche ovvero su aree che l'Appaltatore dovrà provvedere a rendere disponibili a sua cura e spese.</w:t>
      </w:r>
    </w:p>
    <w:p w:rsidR="007075A6" w:rsidRDefault="007075A6">
      <w:pPr>
        <w:ind w:firstLine="284"/>
        <w:jc w:val="both"/>
        <w:rPr>
          <w:rFonts w:ascii="Tahoma" w:hAnsi="Tahoma"/>
          <w:sz w:val="20"/>
          <w:shd w:val="clear" w:color="auto" w:fill="auto"/>
        </w:rPr>
      </w:pPr>
      <w:r>
        <w:rPr>
          <w:rFonts w:ascii="Tahoma" w:hAnsi="Tahoma"/>
          <w:sz w:val="20"/>
          <w:shd w:val="clear" w:color="auto" w:fill="auto"/>
        </w:rPr>
        <w:t>È vietato costituire depositi di materiali presso il ciglio degli scavi.</w:t>
      </w:r>
    </w:p>
    <w:p w:rsidR="007075A6" w:rsidRDefault="007075A6">
      <w:pPr>
        <w:ind w:firstLine="284"/>
        <w:jc w:val="both"/>
        <w:rPr>
          <w:rFonts w:ascii="Tahoma" w:hAnsi="Tahoma"/>
          <w:sz w:val="20"/>
          <w:shd w:val="clear" w:color="auto" w:fill="auto"/>
        </w:rPr>
      </w:pPr>
      <w:r>
        <w:rPr>
          <w:rFonts w:ascii="Tahoma" w:hAnsi="Tahoma"/>
          <w:sz w:val="20"/>
          <w:shd w:val="clear" w:color="auto" w:fill="auto"/>
        </w:rPr>
        <w:t>Il Direttore dei Lavori potrà fare asportare, a spese dell'Appaltatore, le materie depositate in contravvenzione alle precedenti disposizioni.</w:t>
      </w:r>
    </w:p>
    <w:p w:rsidR="007075A6" w:rsidRDefault="007075A6">
      <w:pPr>
        <w:ind w:firstLine="284"/>
        <w:jc w:val="both"/>
        <w:rPr>
          <w:rFonts w:ascii="Tahoma" w:hAnsi="Tahoma"/>
          <w:spacing w:val="-5"/>
          <w:sz w:val="20"/>
          <w:shd w:val="clear" w:color="auto" w:fill="auto"/>
        </w:rPr>
      </w:pPr>
      <w:r>
        <w:rPr>
          <w:rFonts w:ascii="Tahoma" w:hAnsi="Tahoma"/>
          <w:sz w:val="20"/>
          <w:shd w:val="clear" w:color="auto" w:fill="auto"/>
        </w:rPr>
        <w:t>Le materie provenienti dagli scavi da utilizzare per rinterri dovranno essere depositate in luogo adatto accettato dal Direttore dei Lavori e provviste delle necessarie puntellature, per essere poi riprese a tempo opportuno</w:t>
      </w:r>
      <w:r>
        <w:rPr>
          <w:rFonts w:ascii="Tahoma" w:hAnsi="Tahoma"/>
          <w:color w:val="auto"/>
          <w:sz w:val="20"/>
          <w:shd w:val="clear" w:color="auto" w:fill="auto"/>
        </w:rPr>
        <w:t>. In ogni caso le materie depositate non dovranno essere di intralcio o danno ai lavori, alle proprietà pubbliche o private ed al libero deflusso delle acque scorrenti in superficie.</w:t>
      </w:r>
    </w:p>
    <w:p w:rsidR="007075A6" w:rsidRDefault="007075A6">
      <w:pPr>
        <w:rPr>
          <w:rFonts w:ascii="Tahoma" w:hAnsi="Tahoma"/>
          <w:color w:val="0F0F0F"/>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#{GUID_3E94CE54-83B0-4624-A852-9951C6377CA7|LIVELLO_2|TESTO_Canalizzazioni per illuminazione pubblica_END}&amp;</w:t>
      </w:r>
      <w:bookmarkStart w:id="66" w:name="302"/>
      <w:bookmarkEnd w:id="66"/>
    </w:p>
    <w:p w:rsidR="007075A6" w:rsidRDefault="007075A6">
      <w:pPr>
        <w:tabs>
          <w:tab w:val="left" w:pos="1846"/>
        </w:tabs>
        <w:jc w:val="center"/>
        <w:rPr>
          <w:rFonts w:ascii="Tahoma" w:hAnsi="Tahoma"/>
          <w:b/>
          <w:sz w:val="20"/>
          <w:shd w:val="clear" w:color="auto" w:fill="auto"/>
        </w:rPr>
      </w:pPr>
      <w:r>
        <w:rPr>
          <w:rFonts w:ascii="Tahoma" w:hAnsi="Tahoma"/>
          <w:b/>
          <w:color w:val="0F0F0F"/>
          <w:sz w:val="20"/>
          <w:shd w:val="clear" w:color="auto" w:fill="auto"/>
        </w:rPr>
        <w:t>Art. 6.4</w:t>
      </w:r>
    </w:p>
    <w:p w:rsidR="007075A6" w:rsidRDefault="007075A6">
      <w:pPr>
        <w:jc w:val="center"/>
        <w:rPr>
          <w:rFonts w:ascii="Tahoma" w:hAnsi="Tahoma"/>
          <w:b/>
          <w:sz w:val="20"/>
          <w:shd w:val="clear" w:color="auto" w:fill="auto"/>
        </w:rPr>
      </w:pPr>
      <w:r>
        <w:rPr>
          <w:rFonts w:ascii="Tahoma" w:hAnsi="Tahoma"/>
          <w:b/>
          <w:sz w:val="20"/>
          <w:shd w:val="clear" w:color="auto" w:fill="auto"/>
        </w:rPr>
        <w:t>CANALIZZAZIONI PER ILLUMINAZIONE PUBBLICA</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canalizzazioni saranno eseguite nel rispetto delle norme vigenti per l'esecuzione degli impianti di illuminazione pubblica.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quanto riguarda i tipi di materiali da impiegare e la profondità di posa delle tubazioni in funzione della loro ubicazione, dovranno essere osservate le norme che regolano le interferenze con gli altri sottoservizi esistenti o in corso di esecuzione.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condotte saranno realizzate con tubazioni in polietilene a doppia parete poste in opera alle prescritte profondità, previa preparazione del piano di posa, rinfiancate con sabbia.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rinfianco dei tubi ed il rinterro del cavo verrà eseguito secondo quanto previsto dai disegni di progetto e con materiali ritenuti idonei dal Direttore dei Lavori.</w:t>
      </w:r>
    </w:p>
    <w:p w:rsidR="007075A6" w:rsidRDefault="007075A6">
      <w:pPr>
        <w:jc w:val="both"/>
        <w:rPr>
          <w:rFonts w:ascii="Tahoma" w:hAnsi="Tahoma"/>
          <w:color w:val="auto"/>
          <w:sz w:val="20"/>
          <w:shd w:val="clear" w:color="auto" w:fill="auto"/>
        </w:rPr>
      </w:pPr>
    </w:p>
    <w:p w:rsidR="007075A6" w:rsidRDefault="007075A6">
      <w:pPr>
        <w:rPr>
          <w:rFonts w:ascii="Tahoma" w:hAnsi="Tahoma"/>
          <w:sz w:val="20"/>
          <w:shd w:val="clear" w:color="auto" w:fill="auto"/>
        </w:rPr>
      </w:pPr>
      <w:r>
        <w:rPr>
          <w:rFonts w:ascii="Times New Roman" w:hAnsi="Times New Roman"/>
          <w:vanish/>
          <w:sz w:val="14"/>
          <w:shd w:val="clear" w:color="auto" w:fill="auto"/>
        </w:rPr>
        <w:t>#{GUID_A951A416-A1FD-46B8-848C-405AFBAC8DDE|LIVELLO_2|TESTO_Verniciatura e Garanzie_END}&amp;</w:t>
      </w:r>
      <w:bookmarkStart w:id="67" w:name="303"/>
      <w:bookmarkEnd w:id="67"/>
    </w:p>
    <w:p w:rsidR="007075A6" w:rsidRDefault="007075A6">
      <w:pPr>
        <w:jc w:val="center"/>
        <w:rPr>
          <w:rFonts w:ascii="Tahoma" w:hAnsi="Tahoma"/>
          <w:b/>
          <w:sz w:val="20"/>
          <w:shd w:val="clear" w:color="auto" w:fill="auto"/>
        </w:rPr>
      </w:pPr>
      <w:r>
        <w:rPr>
          <w:rFonts w:ascii="Tahoma" w:hAnsi="Tahoma"/>
          <w:b/>
          <w:color w:val="0F0F0F"/>
          <w:sz w:val="20"/>
          <w:shd w:val="clear" w:color="auto" w:fill="auto"/>
        </w:rPr>
        <w:t>Art. 6.5</w:t>
      </w:r>
    </w:p>
    <w:p w:rsidR="007075A6" w:rsidRDefault="007075A6">
      <w:pPr>
        <w:jc w:val="center"/>
        <w:rPr>
          <w:rFonts w:ascii="Tahoma" w:hAnsi="Tahoma"/>
          <w:b/>
          <w:sz w:val="20"/>
          <w:shd w:val="clear" w:color="auto" w:fill="auto"/>
        </w:rPr>
      </w:pPr>
      <w:r>
        <w:rPr>
          <w:rFonts w:ascii="Tahoma" w:hAnsi="Tahoma"/>
          <w:b/>
          <w:sz w:val="20"/>
          <w:shd w:val="clear" w:color="auto" w:fill="auto"/>
        </w:rPr>
        <w:t>VERNICIATURE E GARANZIE</w:t>
      </w:r>
    </w:p>
    <w:p w:rsidR="007075A6" w:rsidRDefault="007075A6">
      <w:pPr>
        <w:jc w:val="both"/>
        <w:rPr>
          <w:rFonts w:ascii="Tahoma" w:hAnsi="Tahoma"/>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Tutti i pali, paline, bracci a palo, bracci a muro, braccetti, staffe a murare, staffe per posa con tasselli, presenti nell’area dovranno essere posati, verniciati con una prima mano RAL </w:t>
      </w:r>
      <w:r>
        <w:rPr>
          <w:rFonts w:ascii="Tahoma" w:hAnsi="Tahoma"/>
          <w:color w:val="0000FF"/>
          <w:sz w:val="20"/>
          <w:shd w:val="clear" w:color="auto" w:fill="auto"/>
        </w:rPr>
        <w:t>a scelta della D.L.</w:t>
      </w:r>
      <w:r>
        <w:rPr>
          <w:rFonts w:ascii="Tahoma" w:hAnsi="Tahoma"/>
          <w:color w:val="auto"/>
          <w:sz w:val="20"/>
          <w:shd w:val="clear" w:color="auto" w:fill="auto"/>
        </w:rPr>
        <w:t xml:space="preserve">, verniciati a finire con una seconda mano RAL </w:t>
      </w:r>
      <w:r>
        <w:rPr>
          <w:rFonts w:ascii="Tahoma" w:hAnsi="Tahoma"/>
          <w:color w:val="0000FF"/>
          <w:sz w:val="20"/>
          <w:shd w:val="clear" w:color="auto" w:fill="auto"/>
        </w:rPr>
        <w:t>a scelta della D.L.,</w:t>
      </w:r>
      <w:r>
        <w:rPr>
          <w:rFonts w:ascii="Tahoma" w:hAnsi="Tahoma"/>
          <w:color w:val="auto"/>
          <w:sz w:val="20"/>
          <w:shd w:val="clear" w:color="auto" w:fill="auto"/>
        </w:rPr>
        <w:t xml:space="preserve"> a cura dell’Appaltatore.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dovrà attenersi alle seguenti prescrizioni: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verniciatura si effettuerà su superfici metalliche perfettamente asciutte; pertanto é vietato procedere all'esecuzione di detta operazione nelle prime ore del mattino ed in presenza di pioggia, nebbia, rugiada, o in ogni caso con umidità relativa dell'aria ambiente superiore all'80% o con temperatura inferiore a +5 °C.</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verniciatura dovrà in ogni modo essere eseguita nelle condizioni atmosferiche previste dalle schede tecniche delle vernici impiegate.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 prodotti vernicianti dovranno essere fabbricati da primaria azienda specializzata nel settore e risultare della migliore qualità rintracciabile in commercio, ed inoltre il ciclo di lavorazione dovrà essere effettuato con prodotti di uguale provenienza.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L'Appaltatore non potrà impiegare prodotti che non siano stati precedentemente approvati dal Direttore dei Lavori, che potrà quindi rifiutarli se ritenuti inidonei.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ciclo di verniciatura (tre mani) dovrà essere idoneo per strutture in acciaio grezzo e/o zincato a caldo, sottoposte ad atmosfera industriale.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superfici in acciaio non devono presentare olio, grassi e impurità, scorie di laminazione, ruggine e sostanze estranee (</w:t>
      </w:r>
      <w:r>
        <w:rPr>
          <w:rFonts w:ascii="Tahoma" w:hAnsi="Tahoma"/>
          <w:color w:val="0000FF"/>
          <w:sz w:val="20"/>
          <w:shd w:val="clear" w:color="auto" w:fill="auto"/>
        </w:rPr>
        <w:t>UNI EN ISO 8501-3</w:t>
      </w:r>
      <w:r>
        <w:rPr>
          <w:rFonts w:ascii="Tahoma" w:hAnsi="Tahoma"/>
          <w:sz w:val="20"/>
          <w:shd w:val="clear" w:color="auto" w:fill="auto"/>
        </w:rPr>
        <w:t xml:space="preserve">, </w:t>
      </w:r>
      <w:r>
        <w:rPr>
          <w:rFonts w:ascii="Tahoma" w:hAnsi="Tahoma"/>
          <w:color w:val="0000FF"/>
          <w:sz w:val="20"/>
          <w:shd w:val="clear" w:color="auto" w:fill="auto"/>
        </w:rPr>
        <w:t>UNI EN ISO 8504-1, 2 e 3</w:t>
      </w:r>
      <w:r>
        <w:rPr>
          <w:rFonts w:ascii="Tahoma" w:hAnsi="Tahoma"/>
          <w:color w:val="auto"/>
          <w:sz w:val="20"/>
          <w:shd w:val="clear" w:color="auto" w:fill="auto"/>
        </w:rPr>
        <w:t>). Le stesse dovranno essere trattate molto accuratamente fino ad ottenere una lucentezza metallica.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Nel caso di superfici nuove in acciaio zincato, occorrerà che tutti i contaminanti presenti superficialmente siano rimossi a mezzo di agenti sgrassanti possedenti proprietà emulsionanti, eventualmente miscelati con vapore d'acqua a pressione.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sola pulizia con solventi in questo caso è da ritenersi insufficiente.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prodotto da impiegare per la prima ripresa dovrà essere costituito da una pittura antiruggine di fondo, a base di resine epossipoliammidiche e fosfato di zinco surface tolerant, eccellente capacità anticorrosiva, bicomponente, spessore del film a secco di 40 micron.</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temperatura massima costante a cui dovrà resistere il ciclo è + 80°C, lo spessore totale del ciclo sarà di 120 micron, la resistenza al distacco dal supporto, misurata con prove di quadrettatura in base alla norma </w:t>
      </w:r>
      <w:r>
        <w:rPr>
          <w:rFonts w:ascii="Tahoma" w:hAnsi="Tahoma"/>
          <w:color w:val="0000FF"/>
          <w:sz w:val="20"/>
          <w:shd w:val="clear" w:color="auto" w:fill="auto"/>
        </w:rPr>
        <w:t>UNI ISO EN 2409</w:t>
      </w:r>
      <w:r>
        <w:rPr>
          <w:rFonts w:ascii="Tahoma" w:hAnsi="Tahoma"/>
          <w:color w:val="auto"/>
          <w:sz w:val="20"/>
          <w:shd w:val="clear" w:color="auto" w:fill="auto"/>
        </w:rPr>
        <w:t>, dovrà avere livello = 1 (distacco di piccole scaglie di rivestimento alle intersezioni delle incisioni, se l’area incisa interessata non è significativamente maggiore del 5%).</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Tutti i prodotti vernicianti, per essere impiegati, dovranno essere contenuti nelle latte originali sigillate, contraddistinte dal marchio di fabbrica, denominazione della merce, numero del lotto ed indicazione della scadenza entro la quale dovranno essere applicati.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ogni prodotto verniciante l’Appaltatore fornirà:</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la scheda tecnica contenente la denominazione commerciale dello stesso, la descrizione e la natura chimica, il numero dei componenti, le caratteristiche di resistenza ed i campi d’impiego, il tipo di supporto e la preparazione delle superfici richieste, la compatibilità con i prodotti impiegati per le riprese precedenti e per quelle successive, le temperature ammissibili (massima costante e saltuaria in °C), il rapporto di catalisi (in peso e volume), diluente prescritto (tipo), diluizione massima consentita (%), modalità di preparazione del prodotto, sistema/i di applicazione prescritto/i, condizioni ambientali per l’applicazione, spessore minimo del film secco per ogni strato, durata minima del prodotto confezionato, vita della miscela (a +20°C), tempi minimi e massimi di sovraverniciatura, le istruzioni varie per l’applicazione;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la scheda di sicurezza conforme alle norme vigenti in materia.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il ciclo completo l’Appaltatore fornirà inoltre una scheda contenente le caratteristiche tecniche del ciclo, con dichiarazione attestante che i prodotti componenti le varie riprese di pittura sono tra loro compatibili, e che il ciclo costituisce idoneo trattamento anticorrosivo per i campi di applicazione indicati ed è in grado di soddisfare i requisiti di garanzia in seguito prescritti.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l'applicazione dei prodotti vernicianti, dovranno essere osservate tutte le indicazioni contenute nelle relative schede tecniche e nelle schede di sicurezza che dovranno preventivamente essere consegnate 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Con riferimento alla "Scala Europea dei Gradi di arrugginimento per pitture antiruggine" edita dal "Comitato Europeo delle Associazioni dei fabbricanti di pittura e inchiostri" deve essere garantito che le superfici rivestite mantengano un grado di arrugginimento pari allo standard Re 0 (assenza totale di ruggine) per 12 mesi dall'ultimazione dei lavori ed allo standard Re 1 (0,05% di superficie arrugginita) per ulteriori 4 anni.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Entro tali periodi, le superfici che presentassero riconosciuti difetti eccedenti tali limiti, dovuti alla qualità dei materiali od alla loro applicazione, saranno riverniciate a cura e spese dell'Appaltatore.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Le superfici riparate nel periodo di garanzia sono coperte da ulteriore analoga garanzia.</w:t>
      </w:r>
    </w:p>
    <w:p w:rsidR="007075A6" w:rsidRDefault="007075A6">
      <w:pPr>
        <w:rPr>
          <w:rFonts w:ascii="Tahoma" w:hAnsi="Tahoma"/>
          <w:color w:val="auto"/>
          <w:sz w:val="20"/>
          <w:shd w:val="clear" w:color="auto" w:fill="auto"/>
        </w:rPr>
      </w:pPr>
    </w:p>
    <w:p w:rsidR="007075A6" w:rsidRDefault="007075A6">
      <w:pPr>
        <w:jc w:val="center"/>
        <w:rPr>
          <w:rFonts w:ascii="Tahoma" w:hAnsi="Tahoma"/>
          <w:color w:val="auto"/>
          <w:shd w:val="clear" w:color="auto" w:fill="auto"/>
        </w:rPr>
      </w:pPr>
      <w:r>
        <w:rPr>
          <w:color w:val="auto"/>
          <w:shd w:val="clear" w:color="auto" w:fill="auto"/>
        </w:rPr>
        <w:br w:type="page"/>
      </w:r>
      <w:r>
        <w:rPr>
          <w:rFonts w:ascii="Times New Roman" w:hAnsi="Times New Roman"/>
          <w:vanish/>
          <w:sz w:val="14"/>
          <w:shd w:val="clear" w:color="auto" w:fill="auto"/>
        </w:rPr>
        <w:t>#{GUID_0469B32F-B8E2-487E-BB86-7E1B9A5CF2AE|LIVELLO_1|TESTO_Manutenzione, Verifica provvisoria, Consegna e Norme per il Collaudo degli Impianti, Garanzia degli Impianti_END}&amp;</w:t>
      </w:r>
      <w:bookmarkStart w:id="68" w:name="304"/>
      <w:bookmarkEnd w:id="68"/>
      <w:r>
        <w:rPr>
          <w:rFonts w:ascii="Tahoma" w:hAnsi="Tahoma"/>
          <w:b/>
          <w:sz w:val="36"/>
          <w:shd w:val="clear" w:color="auto" w:fill="auto"/>
        </w:rPr>
        <w:t>CAPITOLO 7</w:t>
      </w:r>
    </w:p>
    <w:p w:rsidR="007075A6" w:rsidRDefault="007075A6">
      <w:pPr>
        <w:rPr>
          <w:rFonts w:ascii="Tahoma" w:hAnsi="Tahoma"/>
          <w:color w:val="auto"/>
          <w:shd w:val="clear" w:color="auto" w:fill="auto"/>
        </w:rPr>
      </w:pPr>
    </w:p>
    <w:p w:rsidR="007075A6" w:rsidRDefault="007075A6">
      <w:pPr>
        <w:rPr>
          <w:rFonts w:ascii="Tahoma" w:hAnsi="Tahoma"/>
          <w:color w:val="auto"/>
          <w:shd w:val="clear" w:color="auto" w:fill="auto"/>
        </w:rPr>
      </w:pPr>
    </w:p>
    <w:p w:rsidR="007075A6" w:rsidRDefault="007075A6">
      <w:pPr>
        <w:jc w:val="center"/>
        <w:rPr>
          <w:rFonts w:ascii="Tahoma" w:hAnsi="Tahoma"/>
          <w:b/>
          <w:shd w:val="clear" w:color="auto" w:fill="auto"/>
        </w:rPr>
      </w:pPr>
      <w:r>
        <w:rPr>
          <w:rFonts w:ascii="Tahoma" w:hAnsi="Tahoma"/>
          <w:b/>
          <w:shd w:val="clear" w:color="auto" w:fill="auto"/>
        </w:rPr>
        <w:t>VERIFICA PROVVISORIA, CONSEGNA E NORME PER IL COLLAUDO DEGLI IMPIANTI</w:t>
      </w:r>
    </w:p>
    <w:p w:rsidR="007075A6" w:rsidRDefault="007075A6">
      <w:pPr>
        <w:jc w:val="center"/>
        <w:rPr>
          <w:rFonts w:ascii="Tahoma" w:hAnsi="Tahoma"/>
          <w:color w:val="auto"/>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#{GUID_1E44C352-EC39-4F53-874B-D6FAED0890C0|LIVELLO_2|TESTO_Manutenzione delle opere fino al collaudo_END}&amp;</w:t>
      </w:r>
      <w:bookmarkStart w:id="69" w:name="305"/>
      <w:bookmarkEnd w:id="69"/>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7.1</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MANUTENZIONE DELLE OPERE FINO AL COLLAUDO</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Sino a che non sia intervenuto, con esito favorevole, il collaudo definitivo delle opere, la manutenzione delle stesse, ordinaria e straordinaria, dovrà essere fatta a cura e spese dell’Appaltatore.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tutto il periodo intercorrente fra l’esecuzione ed il collaudo e salve le maggiori responsabilità sancite dall’art. 1669 C.C., l’Appaltatore è quindi garante delle opere e delle forniture eseguite obbligandosi a sostituire i materiali che si mostrassero non rispondenti alle prescrizioni contrattuali ed a riparare tutti i guasti e le degradazioni che dovessero verificarsi anche in conseguenza dell’uso, purché corretto, delle opere. In tale periodo la manutenzione dovrà essere eseguita nel modo più tempestivo, anche in presenza di traffico e senza interruzione dello stesso, con le dovute cautele e segnalazioni di sicurezza ed in ogni caso, sotto pena d’intervento d’ufficio, nei termini prescritti dal Direttore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cause stagionali o per altre cause potrà essere concesso all’Appaltatore di procedere ad interventi di carattere provvisorio, salvo a provvedere alle riparazioni definitive, a regola d’arte, appena possibile.</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#{GUID_616CDDA4-B475-4D27-AB1D-E2695F9E4FA1|LIVELLO_2|TESTO_Verifica provvisoria e consegna degli impianti_END}&amp;</w:t>
      </w:r>
      <w:bookmarkStart w:id="70" w:name="306"/>
      <w:bookmarkEnd w:id="70"/>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7.2</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VERIFICA PROVVISORIA E CONSEGNA DEGLI IMPIANTI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Dopo l’ultimazione dei lavori ed il rilascio del relativo certificato da parte della Stazione Appaltante, questa ha la facoltà di prendere in consegna gli impianti, anche se il collaudo definitivo degli stessi non abbia ancora avuto luogo.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tal caso però, la presa in consegna degli impianti da parte della Stazione Appaltante dovrà essere preceduta da una verifica provvisoria degli stessi, che abbia avuto esito favorevole.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Anche qualora la Stazione Appaltante non intenda valersi della facoltà di prendere in consegna gli impianti ultimati prima del collaudo definitivo, può disporre affinché dopo il rilascio del certificato di ultimazione dei lavori si proceda alla verifica provvisoria degli impianti.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 pure facoltà della ditta Appaltatrice di chiedere, che nelle medesime circostanze, la verifica provvisoria degli impianti abbia luogo.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verifica provvisoria accerterà che gli impianti siano in condizione di poter funzionare normalmente, che siano state rispettate le vigenti norme di legge per la prevenzione degli infortuni ed in particolare dovrà controllare: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lo stato di isolamento dei circuiti;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la continuità elettrica dei circuiti;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grado di isolamento e le sezioni dei conduttori;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l’efficienza dei comandi e delle protezioni nelle condizioni del massimo carico previsto;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l’efficienza delle protezioni contro i contatti indiretti.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verifica provvisoria ha lo scopo di consentire, in caso di esito favorevole, l’inizio del funzionamento degli impianti ad uso degli utenti a cui sono destinati.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Ad ultimazione della verifica provvisoria, la Stazione Appaltante prenderà in consegna gli impianti con regolare verbale.</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#{GUID_C361315F-BAEC-4A91-84CE-A5ECB2197074|LIVELLO_2|TESTO_Collaudo definitivo degli impianti_END}&amp;</w:t>
      </w:r>
      <w:bookmarkStart w:id="71" w:name="307"/>
      <w:bookmarkEnd w:id="71"/>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7.3</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COLLAUDO DEFINITIVO DEGLI IMPIANTI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Il collaudo definitivo deve iniziare entro tre mesi dalla data di ultimazione dei lavori e tutte le relative operazioni devono essere portate a termine entro i sei mesi.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Esso dovrà accertare che gli impianti ed i lavori, per quanto riguarda i materiali impiegati, l'esecuzione e la funzionalità, siano in tutto corrispondenti a quanto precisato nel presente  d'Appalto, tenuto conto di eventuali modifiche concordate in sede di aggiudicazione dell'appalto stesso o nel corso dell'esecuzione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Ad impianto ultimato si deve provvedere alle seguenti verifiche di collaudo:</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rispondenza alle disposizioni di legge;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rispondenza alle prescrizioni particolari concordate in sede di offerta;</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rispondenza alle norme CEI relative al tipo di impianto descritto.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In particolare, occorrerà verificare: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 che siano osservate le norme tecniche generali;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b) che gli impianti ed i lavori siano corrispondenti a tutte le richieste ed alle preventive indicazioni, inerenti lo specifico appalto, precisate dalla Stazione Appaltante nella lettera di invito alla gara o nel disciplinare tecnico a base della gara, purché non siano state concordate delle modifiche in sede di aggiudicazione dell'appalto o nel corso dell'esecuzione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c) che gli impianti e i lavori siano in tutto corrispondenti alle indicazioni contenute nel progetto, purché non siano state concordate delle modifiche in sede di aggiudicazione dell'appalto o nel corso dell'esecuzione dei lavori;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 che gli impianti ed i lavori corrispondano inoltre a tutte quelle eventuali modifiche concordate in sede di aggiudicazione dell’appalto, di cui è detto ai precedenti commi b) e c);</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e) che i materiali impiegati nell'esecuzione degli impianti, dei quali, siano stati presentati i campioni, siano corrispondenti ai campioni stessi.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Dovranno inoltre ripetersi i controlli prescritti per la verifica provvisoria e si dovrà redigere l'apposito verbale del collaudo definitivo.</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#{GUID_790A548C-D360-4CF8-9475-F00D9D4784BC|LIVELLO_3|TESTO_Esame a vista_END}&amp;</w:t>
      </w:r>
      <w:bookmarkStart w:id="72" w:name="308"/>
      <w:bookmarkEnd w:id="72"/>
      <w:r>
        <w:rPr>
          <w:rFonts w:ascii="Tahoma" w:hAnsi="Tahoma"/>
          <w:b/>
          <w:sz w:val="20"/>
          <w:shd w:val="clear" w:color="auto" w:fill="auto"/>
        </w:rPr>
        <w:t>Art. 7.3.1.) Esame a vista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Deve essere eseguita una ispezione visiva per accertarsi che gli impianti siano realizzati nel rispetto delle norme generali, delle norme degli impianti di terra e delle norme particolari riferendosi all’impianto installato.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Detto controllo deve accertare che il materiale elettrico, che costituisce l’impianto fisso, sia conforme alle relative norme, sia scelto correttamente ed installato in modo conforme alle prescrizioni normative e non presenti danni visibili che possano compromettere la sicurezza.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Tra i controlli a vista devono essere effettuati i controlli relativi a: </w:t>
      </w:r>
    </w:p>
    <w:p w:rsidR="007075A6" w:rsidRDefault="007075A6">
      <w:pPr>
        <w:ind w:left="426"/>
        <w:rPr>
          <w:rFonts w:ascii="Tahoma" w:hAnsi="Tahoma"/>
          <w:color w:val="auto"/>
          <w:sz w:val="20"/>
          <w:shd w:val="clear" w:color="auto" w:fill="auto"/>
        </w:rPr>
      </w:pPr>
      <w:r>
        <w:rPr>
          <w:rFonts w:ascii="Tahoma" w:hAnsi="Tahoma"/>
          <w:color w:val="auto"/>
          <w:sz w:val="20"/>
          <w:shd w:val="clear" w:color="auto" w:fill="auto"/>
        </w:rPr>
        <w:t>- protezioni, presenza di adeguati dispositivi di sezionamenti ed interruzione, polarità, scelta del tipo di apparecchi e misure di protezione adeguate alle influenze esterne;</w:t>
      </w:r>
    </w:p>
    <w:p w:rsidR="007075A6" w:rsidRDefault="007075A6">
      <w:pPr>
        <w:ind w:left="426"/>
        <w:rPr>
          <w:rFonts w:ascii="Tahoma" w:hAnsi="Tahoma"/>
          <w:color w:val="auto"/>
          <w:sz w:val="20"/>
          <w:shd w:val="clear" w:color="auto" w:fill="auto"/>
        </w:rPr>
      </w:pPr>
      <w:r>
        <w:rPr>
          <w:rFonts w:ascii="Tahoma" w:hAnsi="Tahoma"/>
          <w:color w:val="auto"/>
          <w:sz w:val="20"/>
          <w:shd w:val="clear" w:color="auto" w:fill="auto"/>
        </w:rPr>
        <w:t>- identificazione dei conduttori di neutro e di protezione, fornitura di schemi cartelli ammonitori, identificazione di comandi e protezioni, collegamenti dei conduttori.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E' opportuno che tali controlli inizino durante il corso dei lavori.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#{GUID_3245AB63-9E68-4588-9618-CF6E01D501A6|LIVELLO_3|TESTO_Verifica del tipo e dimensionamento dei componenti dell'impianto, dell'apposizione dei contrassegni di identificazione_END}&amp;</w:t>
      </w:r>
      <w:bookmarkStart w:id="73" w:name="309"/>
      <w:bookmarkEnd w:id="73"/>
      <w:r>
        <w:rPr>
          <w:rFonts w:ascii="Tahoma" w:hAnsi="Tahoma"/>
          <w:b/>
          <w:sz w:val="20"/>
          <w:shd w:val="clear" w:color="auto" w:fill="auto"/>
        </w:rPr>
        <w:t>Art. 7.3.2.) Verifica del tipo e dimensionamento dei componenti dell'impianto, dell'apposizione dei contrassegni di identificazione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Si deve verificare che tutti i componenti dei circuiti messi in opera nell’impianto utilizzatore siano del tipo adatto alle condizioni di posa e alle caratteristiche dell’ambiente, nonché correttamente dimensionati in relazione ai carichi reali in funzionamento contemporaneo, o in mancanza di questi, in relazione a quelli convenzionali.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Per cavi e conduttori si deve controllare che il dimensionamento sia fatto in base alle portate indicate nelle tabelle CEI-UNEL, inoltre, si deve verificare che i componenti siano dotati dei debiti contrassegni di identificazione, ove prescritti.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#{GUID_F5C6F11C-44E3-446D-B535-2DAD914376DA|LIVELLO_3|TESTO_Verifica della sfilabilita'_END}&amp;</w:t>
      </w:r>
      <w:bookmarkStart w:id="74" w:name="310"/>
      <w:bookmarkEnd w:id="74"/>
      <w:r>
        <w:rPr>
          <w:rFonts w:ascii="Tahoma" w:hAnsi="Tahoma"/>
          <w:b/>
          <w:sz w:val="20"/>
          <w:shd w:val="clear" w:color="auto" w:fill="auto"/>
        </w:rPr>
        <w:t>Art. 7.3.3.) Verifica della sfilabilità</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Si deve estrarre uno o più cavi dal tratto di tubo o condotto compreso tra due scatole o cassette successive e controllare che questa operazione non abbia provocato danneggiamenti agli stessi.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verifica va eseguita su tratti di tubo o condotto per una lunghezza pari complessivamente ad una percentuale tra l’1% ed i 5% della lunghezza totale.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A questa verifica si aggiungono, per gli impianti elettrici negli edifici prefabbricati e costruzioni modulari, anche quelle relative al rapporto tra il diametro interno del tubo o condotto e quello del cerchio circoscritto al fascio di cavi in questi contenuto, ed al dimensionamento dei tubi o condotti.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#{GUID_DBBF23AD-7843-4C10-BA9A-3AD10D1A1F6E|LIVELLO_3|TESTO_Misura della resistenza di isolamento_END}&amp;</w:t>
      </w:r>
      <w:bookmarkStart w:id="75" w:name="311"/>
      <w:bookmarkEnd w:id="75"/>
      <w:r>
        <w:rPr>
          <w:rFonts w:ascii="Tahoma" w:hAnsi="Tahoma"/>
          <w:b/>
          <w:sz w:val="20"/>
          <w:shd w:val="clear" w:color="auto" w:fill="auto"/>
        </w:rPr>
        <w:t>Art. 7.3.4.) Misura della resistenza di isolamento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Si deve eseguire con l’impiego di un ohmmetro la cui tensione continua sia circa 125V nel caso di misura su parti di impianto di categoria 0, oppure su parti di impianto alimentate a bassissima tensione di sicurezza; circa 500V in caso di misura su parti di impianto di 1° categoria.</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 xml:space="preserve">La misura si deve effettuare tra l’impianto ed il circuito di terra, e fra ogni coppia di conduttori tra loro. </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Durante la misura gli apparecchi utilizzatori devono essere disinseriti; la misura è relativa ad ogni circuito intendendosi per tale la parte di impianto elettrico protetto dallo stesso dispositivo di protezione.</w:t>
      </w:r>
    </w:p>
    <w:p w:rsidR="007075A6" w:rsidRDefault="007075A6">
      <w:pPr>
        <w:jc w:val="both"/>
        <w:rPr>
          <w:rFonts w:ascii="Tahoma" w:hAnsi="Tahoma"/>
          <w:color w:val="auto"/>
          <w:sz w:val="20"/>
          <w:shd w:val="clear" w:color="auto" w:fill="auto"/>
        </w:rPr>
      </w:pPr>
    </w:p>
    <w:p w:rsidR="007075A6" w:rsidRDefault="007075A6">
      <w:pPr>
        <w:rPr>
          <w:rFonts w:ascii="Tahoma" w:hAnsi="Tahoma"/>
          <w:color w:val="auto"/>
          <w:sz w:val="20"/>
          <w:shd w:val="clear" w:color="auto" w:fill="auto"/>
        </w:rPr>
      </w:pPr>
      <w:r>
        <w:rPr>
          <w:rFonts w:ascii="Times New Roman" w:hAnsi="Times New Roman"/>
          <w:vanish/>
          <w:sz w:val="14"/>
          <w:shd w:val="clear" w:color="auto" w:fill="auto"/>
        </w:rPr>
        <w:t>#{GUID_11FE7734-994B-4CC7-BC0E-27DC86659332|LIVELLO_3|TESTO_Misura della caduta di tensione_END}&amp;</w:t>
      </w:r>
      <w:bookmarkStart w:id="76" w:name="312"/>
      <w:bookmarkEnd w:id="76"/>
      <w:r>
        <w:rPr>
          <w:rFonts w:ascii="Tahoma" w:hAnsi="Tahoma"/>
          <w:b/>
          <w:sz w:val="20"/>
          <w:shd w:val="clear" w:color="auto" w:fill="auto"/>
        </w:rPr>
        <w:t>Art. 7.3.5.) Misura della caduta di tensione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La misura della caduta di tensione deve essere eseguita tra il punto iniziale dell’impianto ed il punto scelto per la prova; si inseriscono un voltmetro nel punto iniziale ed un altro nel secondo punto ( i due strumenti devono avere la stessa classe di precisione).</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Devono essere alimentati tutti gli apparecchi utilizzatori che possono funzionare contemporaneamente: nel caso di apparecchiature con assorbimento di corrente istantaneo si fa riferimento al carico convenzionale scelto come base per la determinazione delle sezioni delle condutture. Le letture dei due voltmetri si devono eseguire contemporaneamente e si deve procedere poi alla determinazione della caduta di tensione percentuale.</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color w:val="auto"/>
          <w:sz w:val="20"/>
          <w:shd w:val="clear" w:color="auto" w:fill="auto"/>
        </w:rPr>
      </w:pPr>
      <w:r>
        <w:rPr>
          <w:rFonts w:ascii="Times New Roman" w:hAnsi="Times New Roman"/>
          <w:vanish/>
          <w:sz w:val="14"/>
          <w:shd w:val="clear" w:color="auto" w:fill="auto"/>
        </w:rPr>
        <w:t>#{GUID_71E57E95-8132-476E-8DDE-F9D8722F9377|LIVELLO_3|TESTO_Verifica delle protezioni contro i cortocircuiti ed i sovraccarichi_END}&amp;</w:t>
      </w:r>
      <w:bookmarkStart w:id="77" w:name="313"/>
      <w:bookmarkEnd w:id="77"/>
      <w:r>
        <w:rPr>
          <w:rFonts w:ascii="Tahoma" w:hAnsi="Tahoma"/>
          <w:b/>
          <w:sz w:val="20"/>
          <w:shd w:val="clear" w:color="auto" w:fill="auto"/>
        </w:rPr>
        <w:t>Art. 7.3.6.) Verifica delle protezioni contro i cortocircuiti ed i sovraccarichi</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Si deve controllare che: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il potere di interruzione degli apparecchi di protezione contro i cortocircuiti sia adeguato alle condizioni</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ab/>
        <w:t>dell’impianto e della sua alimentazione;</w:t>
      </w:r>
    </w:p>
    <w:p w:rsidR="007075A6" w:rsidRDefault="007075A6">
      <w:pPr>
        <w:ind w:left="426" w:hanging="142"/>
        <w:jc w:val="both"/>
        <w:rPr>
          <w:rFonts w:ascii="Tahoma" w:hAnsi="Tahoma"/>
          <w:color w:val="auto"/>
          <w:sz w:val="20"/>
          <w:shd w:val="clear" w:color="auto" w:fill="auto"/>
        </w:rPr>
      </w:pPr>
      <w:r>
        <w:rPr>
          <w:rFonts w:ascii="Tahoma" w:hAnsi="Tahoma"/>
          <w:color w:val="auto"/>
          <w:sz w:val="20"/>
          <w:shd w:val="clear" w:color="auto" w:fill="auto"/>
        </w:rPr>
        <w:t>- la taratura degli apparecchi di protezione contro i sovraccarichi sia correlata alla portata dei conduttori</w:t>
      </w:r>
    </w:p>
    <w:p w:rsidR="007075A6" w:rsidRDefault="007075A6">
      <w:pPr>
        <w:ind w:left="426" w:hanging="426"/>
        <w:jc w:val="both"/>
        <w:rPr>
          <w:rFonts w:ascii="Tahoma" w:hAnsi="Tahoma"/>
          <w:color w:val="auto"/>
          <w:sz w:val="20"/>
          <w:shd w:val="clear" w:color="auto" w:fill="auto"/>
        </w:rPr>
      </w:pPr>
      <w:r>
        <w:rPr>
          <w:rFonts w:ascii="Tahoma" w:hAnsi="Tahoma"/>
          <w:color w:val="auto"/>
          <w:sz w:val="20"/>
          <w:shd w:val="clear" w:color="auto" w:fill="auto"/>
        </w:rPr>
        <w:tab/>
        <w:t>protetti dagli stessi.</w:t>
      </w:r>
    </w:p>
    <w:p w:rsidR="007075A6" w:rsidRDefault="007075A6">
      <w:pPr>
        <w:jc w:val="both"/>
        <w:rPr>
          <w:rFonts w:ascii="Tahoma" w:hAnsi="Tahoma"/>
          <w:color w:val="auto"/>
          <w:sz w:val="20"/>
          <w:shd w:val="clear" w:color="auto" w:fill="auto"/>
        </w:rPr>
      </w:pPr>
    </w:p>
    <w:p w:rsidR="007075A6" w:rsidRDefault="007075A6">
      <w:pPr>
        <w:jc w:val="both"/>
        <w:rPr>
          <w:rFonts w:ascii="Tahoma" w:hAnsi="Tahoma"/>
          <w:sz w:val="20"/>
          <w:shd w:val="clear" w:color="auto" w:fill="auto"/>
        </w:rPr>
      </w:pPr>
      <w:r>
        <w:rPr>
          <w:rFonts w:ascii="Times New Roman" w:hAnsi="Times New Roman"/>
          <w:vanish/>
          <w:sz w:val="14"/>
          <w:shd w:val="clear" w:color="auto" w:fill="auto"/>
        </w:rPr>
        <w:t>#{GUID_08F49A6F-1AE3-45CB-89F6-ABE2B00C8408|LIVELLO_3|TESTO_Verifiche delle protezioni contro i contatti indiretti_END}&amp;</w:t>
      </w:r>
      <w:bookmarkStart w:id="78" w:name="314"/>
      <w:bookmarkEnd w:id="78"/>
      <w:r>
        <w:rPr>
          <w:rFonts w:ascii="Tahoma" w:hAnsi="Tahoma"/>
          <w:b/>
          <w:sz w:val="20"/>
          <w:shd w:val="clear" w:color="auto" w:fill="auto"/>
        </w:rPr>
        <w:t>Art. 7.3.7.) Verifiche delle protezioni contro i contatti indiretti</w:t>
      </w:r>
    </w:p>
    <w:p w:rsidR="007075A6" w:rsidRDefault="007075A6">
      <w:pPr>
        <w:ind w:firstLine="284"/>
        <w:jc w:val="both"/>
        <w:rPr>
          <w:rFonts w:ascii="Tahoma" w:hAnsi="Tahoma"/>
          <w:sz w:val="20"/>
          <w:shd w:val="clear" w:color="auto" w:fill="auto"/>
        </w:rPr>
      </w:pPr>
      <w:r>
        <w:rPr>
          <w:rFonts w:ascii="Tahoma" w:hAnsi="Tahoma"/>
          <w:sz w:val="20"/>
          <w:shd w:val="clear" w:color="auto" w:fill="auto"/>
        </w:rPr>
        <w:t xml:space="preserve">Devono essere eseguite le verifiche dell’impianto di terra descritte nelle norme per gli impianti di messa a terra (Norme </w:t>
      </w:r>
      <w:r>
        <w:rPr>
          <w:rFonts w:ascii="Tahoma" w:hAnsi="Tahoma"/>
          <w:color w:val="0000FF"/>
          <w:sz w:val="20"/>
          <w:shd w:val="clear" w:color="auto" w:fill="auto"/>
        </w:rPr>
        <w:t>CEI 64-8</w:t>
      </w:r>
      <w:r>
        <w:rPr>
          <w:rFonts w:ascii="Tahoma" w:hAnsi="Tahoma"/>
          <w:sz w:val="20"/>
          <w:shd w:val="clear" w:color="auto" w:fill="auto"/>
        </w:rPr>
        <w:t>).</w:t>
      </w:r>
    </w:p>
    <w:p w:rsidR="007075A6" w:rsidRDefault="007075A6">
      <w:pPr>
        <w:jc w:val="both"/>
        <w:rPr>
          <w:rFonts w:ascii="Tahoma" w:hAnsi="Tahoma"/>
          <w:color w:val="auto"/>
          <w:sz w:val="20"/>
          <w:shd w:val="clear" w:color="auto" w:fill="auto"/>
        </w:rPr>
      </w:pPr>
    </w:p>
    <w:p w:rsidR="007075A6" w:rsidRDefault="007075A6">
      <w:pPr>
        <w:rPr>
          <w:rFonts w:ascii="Tahoma" w:hAnsi="Tahoma"/>
          <w:color w:val="0F0F0F"/>
          <w:sz w:val="20"/>
          <w:shd w:val="clear" w:color="auto" w:fill="auto"/>
        </w:rPr>
      </w:pPr>
      <w:r>
        <w:rPr>
          <w:rFonts w:ascii="Times New Roman" w:hAnsi="Times New Roman"/>
          <w:vanish/>
          <w:sz w:val="14"/>
          <w:shd w:val="clear" w:color="auto" w:fill="auto"/>
        </w:rPr>
        <w:t>#{GUID_C93B9179-E02D-42AC-92B0-BD626BE4C2C5|LIVELLO_2|TESTO_Garanzia degli impianti_END}&amp;</w:t>
      </w:r>
      <w:bookmarkStart w:id="79" w:name="315"/>
      <w:bookmarkEnd w:id="79"/>
    </w:p>
    <w:p w:rsidR="007075A6" w:rsidRDefault="007075A6">
      <w:pPr>
        <w:jc w:val="center"/>
        <w:rPr>
          <w:rFonts w:ascii="Tahoma" w:hAnsi="Tahoma"/>
          <w:color w:val="auto"/>
          <w:sz w:val="20"/>
          <w:shd w:val="clear" w:color="auto" w:fill="auto"/>
        </w:rPr>
      </w:pPr>
      <w:r>
        <w:rPr>
          <w:rFonts w:ascii="Tahoma" w:hAnsi="Tahoma"/>
          <w:b/>
          <w:color w:val="0F0F0F"/>
          <w:sz w:val="20"/>
          <w:shd w:val="clear" w:color="auto" w:fill="auto"/>
        </w:rPr>
        <w:t>Art. 7.4</w:t>
      </w:r>
    </w:p>
    <w:p w:rsidR="007075A6" w:rsidRDefault="007075A6">
      <w:pPr>
        <w:jc w:val="center"/>
        <w:rPr>
          <w:rFonts w:ascii="Tahoma" w:hAnsi="Tahoma"/>
          <w:b/>
          <w:color w:val="auto"/>
          <w:sz w:val="20"/>
          <w:shd w:val="clear" w:color="auto" w:fill="auto"/>
        </w:rPr>
      </w:pPr>
      <w:r>
        <w:rPr>
          <w:rFonts w:ascii="Tahoma" w:hAnsi="Tahoma"/>
          <w:b/>
          <w:color w:val="auto"/>
          <w:sz w:val="20"/>
          <w:shd w:val="clear" w:color="auto" w:fill="auto"/>
        </w:rPr>
        <w:t>GARANZIA DEGLI IMPIANTI</w:t>
      </w:r>
    </w:p>
    <w:p w:rsidR="007075A6" w:rsidRDefault="007075A6">
      <w:pPr>
        <w:jc w:val="both"/>
        <w:rPr>
          <w:rFonts w:ascii="Tahoma" w:hAnsi="Tahoma"/>
          <w:color w:val="auto"/>
          <w:sz w:val="20"/>
          <w:shd w:val="clear" w:color="auto" w:fill="auto"/>
        </w:rPr>
      </w:pP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Se non diversamente disposto dal Capitolato Speciale d’Appalto, la garanzia è fissata entro 12 mesi dalla data di approvazione del certificato di collaudo.</w:t>
      </w:r>
    </w:p>
    <w:p w:rsidR="007075A6" w:rsidRDefault="007075A6">
      <w:pPr>
        <w:ind w:firstLine="284"/>
        <w:jc w:val="both"/>
        <w:rPr>
          <w:rFonts w:ascii="Tahoma" w:hAnsi="Tahoma"/>
          <w:color w:val="auto"/>
          <w:sz w:val="20"/>
          <w:shd w:val="clear" w:color="auto" w:fill="auto"/>
        </w:rPr>
      </w:pPr>
      <w:r>
        <w:rPr>
          <w:rFonts w:ascii="Tahoma" w:hAnsi="Tahoma"/>
          <w:color w:val="auto"/>
          <w:sz w:val="20"/>
          <w:shd w:val="clear" w:color="auto" w:fill="auto"/>
        </w:rPr>
        <w:t>Si intende, per garanzia degli impianti, entro il termine precisato, l’obbligo della ditta Appaltatrice di riparare tempestivamente, a sue spese, comprese quelle di verifica tutti i guasti e le imperfezioni che si dovessero manifestare negli impianti per effetto della non buona qualità dei materiali o per difetti di montaggio.</w:t>
      </w:r>
    </w:p>
    <w:p w:rsidR="007075A6" w:rsidRDefault="007075A6">
      <w:pPr>
        <w:jc w:val="both"/>
        <w:rPr>
          <w:rFonts w:ascii="Tahoma" w:hAnsi="Tahoma"/>
          <w:color w:val="auto"/>
          <w:sz w:val="20"/>
          <w:shd w:val="clear" w:color="auto" w:fill="auto"/>
        </w:rPr>
      </w:pPr>
    </w:p>
    <w:p w:rsidR="007075A6" w:rsidRDefault="007075A6">
      <w:pPr>
        <w:rPr>
          <w:rFonts w:ascii="Tahoma" w:hAnsi="Tahoma"/>
          <w:color w:val="auto"/>
          <w:sz w:val="20"/>
          <w:shd w:val="clear" w:color="auto" w:fill="auto"/>
        </w:rPr>
      </w:pPr>
    </w:p>
    <w:p w:rsidR="007075A6" w:rsidRDefault="007075A6">
      <w:pPr>
        <w:jc w:val="center"/>
        <w:rPr>
          <w:rFonts w:ascii="Tahoma" w:hAnsi="Tahoma"/>
          <w:b/>
          <w:sz w:val="36"/>
          <w:shd w:val="clear" w:color="auto" w:fill="auto"/>
        </w:rPr>
      </w:pPr>
      <w:r>
        <w:rPr>
          <w:rFonts w:ascii="Tahoma" w:hAnsi="Tahoma"/>
          <w:color w:val="auto"/>
          <w:sz w:val="20"/>
          <w:shd w:val="clear" w:color="auto" w:fill="auto"/>
        </w:rPr>
        <w:br w:type="page"/>
      </w:r>
      <w:r>
        <w:rPr>
          <w:rFonts w:ascii="Times New Roman" w:hAnsi="Times New Roman"/>
          <w:vanish/>
          <w:color w:val="auto"/>
          <w:sz w:val="14"/>
          <w:shd w:val="clear" w:color="auto" w:fill="auto"/>
        </w:rPr>
        <w:t>{INDEX_BEGIN}</w:t>
      </w:r>
      <w:r>
        <w:rPr>
          <w:rFonts w:ascii="Tahoma" w:hAnsi="Tahoma"/>
          <w:b/>
          <w:sz w:val="36"/>
          <w:shd w:val="clear" w:color="auto" w:fill="auto"/>
        </w:rPr>
        <w:t>INDICE</w:t>
      </w:r>
    </w:p>
    <w:p w:rsidR="007075A6" w:rsidRDefault="007075A6">
      <w:pPr>
        <w:jc w:val="center"/>
        <w:rPr>
          <w:rFonts w:ascii="Tahoma" w:hAnsi="Tahoma"/>
          <w:b/>
          <w:sz w:val="28"/>
          <w:shd w:val="clear" w:color="auto" w:fill="auto"/>
        </w:rPr>
      </w:pPr>
      <w:r>
        <w:rPr>
          <w:rFonts w:ascii="Tahoma" w:hAnsi="Tahoma"/>
          <w:b/>
          <w:sz w:val="28"/>
          <w:shd w:val="clear" w:color="auto" w:fill="auto"/>
        </w:rPr>
        <w:t>ILLUMINAZIONE PUBBLICA</w:t>
      </w:r>
    </w:p>
    <w:p w:rsidR="007075A6" w:rsidRDefault="007075A6">
      <w:pPr>
        <w:rPr>
          <w:color w:val="auto"/>
          <w:shd w:val="clear" w:color="auto" w:fill="auto"/>
        </w:rPr>
      </w:pPr>
    </w:p>
    <w:p w:rsidR="007075A6" w:rsidRDefault="007075A6">
      <w:pPr>
        <w:rPr>
          <w:color w:val="auto"/>
          <w:shd w:val="clear" w:color="auto" w:fill="auto"/>
        </w:rPr>
      </w:pPr>
    </w:p>
    <w:p w:rsidR="007075A6" w:rsidRDefault="007075A6">
      <w:pPr>
        <w:tabs>
          <w:tab w:val="left" w:leader="dot" w:pos="8843"/>
          <w:tab w:val="right" w:pos="9920"/>
        </w:tabs>
        <w:ind w:right="1278"/>
        <w:rPr>
          <w:rFonts w:ascii="Tahoma" w:hAnsi="Tahoma"/>
          <w:b/>
          <w:color w:val="0000FF"/>
          <w:sz w:val="20"/>
          <w:u w:val="single"/>
          <w:shd w:val="clear" w:color="auto" w:fill="auto"/>
        </w:rPr>
      </w:pPr>
      <w:r>
        <w:rPr>
          <w:rFonts w:ascii="Tahoma" w:hAnsi="Tahoma"/>
          <w:b/>
          <w:sz w:val="20"/>
          <w:shd w:val="clear" w:color="auto" w:fill="auto"/>
        </w:rPr>
        <w:t>1) Oggetto, ammontare e forma dell'appalto - Descrizione, forma, dimensioni e variazioni delle opere</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"C:\\Users\\beppe.barberis\\AppData\\Local\\Temp\\HYPER_INDICE|2|Oggetto,"</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Oggetto dell'appalto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"C:\\Users\\beppe.barberis\\AppData\\Local\\Temp\\HYPER_INDICE|2|Oggetto"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Forma dell'appalto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"C:\\Users\\beppe.barberis\\AppData\\Local\\Temp\\HYPER_INDICE|2|Forma"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Descrizione dei lavori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"C:\\Users\\beppe.barberis\\AppData\\Local\\Temp\\HYPER_INDICE|3|Descrizione"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Forma e principali dimensioni delle opere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"C:\\Users\\beppe.barberis\\AppData\\Local\\Temp\\HYPER_INDICE|8|Forma"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5) Variazioni delle opere progettate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"C:\\Users\\beppe.barberis\\AppData\\Local\\Temp\\HYPER_INDICE|8|Variazioni"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8</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2) Disposizioni particolari riguardanti l'appalto</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"C:\\Users\\beppe.barberis\\AppData\\Local\\Temp\\HYPER_INDICE|10|Disposizioni"</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10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Osservanza del capitolato speciale d'appalto e di particolari disposizioni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"C:\\Users\\beppe.barberis\\AppData\\Local\\Temp\\HYPER_INDICE|10|Osservanza"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Documenti che fanno parte del contratto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"C:\\Users\\beppe.barberis\\AppData\\Local\\Temp\\HYPER_INDICE|10|Documenti"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Qualificazione dell'Appaltatore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"C:\\Users\\beppe.barberis\\AppData\\Local\\Temp\\HYPER_INDICE|11|Qualificazione"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11</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Risoluzione del contratto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"C:\\Users\\beppe.barberis\\AppData\\Local\\Temp\\HYPER_INDICE|12|Risoluzione"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5) Garanzia provvisoria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"C:\\Users\\beppe.barberis\\AppData\\Local\\Temp\\HYPER_INDICE|13|Garanzia"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6) Garanzia definitiva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"C:\\Users\\beppe.barberis\\AppData\\Local\\Temp\\HYPER_INDICE|13|Garanzia"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7) Coperture assicurative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"C:\\Users\\beppe.barberis\\AppData\\Local\\Temp\\HYPER_INDICE|15|Coperture"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8) Disciplina del subappalto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"C:\\Users\\beppe.barberis\\AppData\\Local\\Temp\\HYPER_INDICE|15|Disciplina"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9) Consegna lavori - Inizio e termine per l'esecuzione - Sospensioni - Programma esecutivo lavori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"C:\\Users\\beppe.barberis\\AppData\\Local\\Temp\\HYPER_INDICE|15|Consegna"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10) Ispettori di cantiere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"C:\\Users\\beppe.barberis\\AppData\\Local\\Temp\\HYPER_INDICE|18|Ispettori"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11) Penali, premio di accelerazione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"C:\\Users\\beppe.barberis\\AppData\\Local\\Temp\\HYPER_INDICE|18|Penali,"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18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12) Obblighi dell'Appaltatore relativi alla tracciabilità dei flussi finanziari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"C:\\Users\\beppe.barberis\\AppData\\Local\\Temp\\HYPER_INDICE|20|Obblighi"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13) Anticipazione e pagamenti in acconto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"C:\\Users\\beppe.barberis\\AppData\\Local\\Temp\\HYPER_INDICE|20|Anticipazione"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14) Conto finale - Avviso ai creditori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"C:\\Users\\beppe.barberis\\AppData\\Local\\Temp\\HYPER_INDICE|21|Conto"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21</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15) Collaudo - Certificato di regolare esecuzione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"C:\\Users\\beppe.barberis\\AppData\\Local\\Temp\\HYPER_INDICE|21|Collaudo"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21</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16) Oneri ed obblighi diversi a carico dell'Appaltatore - Responsabilità dell'Appaltatore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"C:\\Users\\beppe.barberis\\AppData\\Local\\Temp\\HYPER_INDICE|22|Oneri"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17) Cartelli all'esterno del cantiere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"C:\\Users\\beppe.barberis\\AppData\\Local\\Temp\\HYPER_INDICE|23|Cartelli"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18) Proprietà dei materiali di escavazione e di demolizione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"C:\\Users\\beppe.barberis\\AppData\\Local\\Temp\\HYPER_INDICE|23|Proprietà"</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19) Rinvenimenti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"C:\\Users\\beppe.barberis\\AppData\\Local\\Temp\\HYPER_INDICE|23|Rinvenimenti|1250|78"</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20) Definizione delle controversie - Accordo bonario - Arbitrato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"C:\\Users\\beppe.barberis\\AppData\\Local\\Temp\\HYPER_INDICE|24|Definizione"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21) Disposizioni generali relative ai prezzi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"C:\\Users\\beppe.barberis\\AppData\\Local\\Temp\\HYPER_INDICE|25|Disposizioni"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25</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3) Qualità e Caratteristiche dei Materiali</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"C:\\Users\\beppe.barberis\\AppData\\Local\\Temp\\HYPER_INDICE|26|Qualità"</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26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Norme Generali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"C:\\Users\\beppe.barberis\\AppData\\Local\\Temp\\HYPER_INDICE|26|Norme"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Materiali Inerti per Conglomerati Cementizi e per Malte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"C:\\Users\\beppe.barberis\\AppData\\Local\\Temp\\HYPER_INDICE|26|Materiali"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26</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4) Criteri Ambientali Minimi (CAM) - Pubblica Illuminazione</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"C:\\Users\\beppe.barberis\\AppData\\Local\\Temp\\HYPER_INDICE|28|Criteri"</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28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Premessa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"C:\\Users\\beppe.barberis\\AppData\\Local\\Temp\\HYPER_INDICE|28|Premessa|1447|74"</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Lampade a scarica e moduli per P I - Criteri di base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"C:\\Users\\beppe.barberis\\AppData\\Local\\Temp\\HYPER_INDICE|28|Lampade"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28</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Lampade a scarica e moduli per P I - Condizioni di esecuzione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"C:\\Users\\beppe.barberis\\AppData\\Local\\Temp\\HYPER_INDICE|32|Lampade"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32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Apparecchi per P I - Criteri di base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"C:\\Users\\beppe.barberis\\AppData\\Local\\Temp\\HYPER_INDICE|33|Apparecchi"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33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5) Apparecchi per P I - Condizioni di esecuzione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"C:\\Users\\beppe.barberis\\AppData\\Local\\Temp\\HYPER_INDICE|40|Apparecchi"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40</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5) Caratteristiche Tecniche</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"C:\\Users\\beppe.barberis\\AppData\\Local\\Temp\\HYPER_INDICE|42|Caratteristiche"</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42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Finalità delle Prescrizioni Tecniche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"C:\\Users\\beppe.barberis\\AppData\\Local\\Temp\\HYPER_INDICE|42|Finalità"</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Prescrizioni Tecniche Generali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"C:\\Users\\beppe.barberis\\AppData\\Local\\Temp\\HYPER_INDICE|42|Prescrizioni"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Caratteristiche Generali dell'Impianto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"C:\\Users\\beppe.barberis\\AppData\\Local\\Temp\\HYPER_INDICE|42|Caratteristiche"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a) Cavidotti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"C:\\Users\\beppe.barberis\\AppData\\Local\\Temp\\HYPER_INDICE|43|Cavidotti|2355|75"</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b) Pozzetti con chiusino in ghisa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"C:\\Users\\beppe.barberis\\AppData\\Local\\Temp\\HYPER_INDICE|43|Pozzetti"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c) Pozzetto prefabbricato interrato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"C:\\Users\\beppe.barberis\\AppData\\Local\\Temp\\HYPER_INDICE|43|Pozzetto"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d) Chiusini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"C:\\Users\\beppe.barberis\\AppData\\Local\\Temp\\HYPER_INDICE|43|Chiusini|2396|74"</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e) Pali di illuminazione pubblica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"C:\\Users\\beppe.barberis\\AppData\\Local\\Temp\\HYPER_INDICE|44|Pali"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f) Corpi illuminanti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"C:\\Users\\beppe.barberis\\AppData\\Local\\Temp\\HYPER_INDICE|44|Corpi"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1) Corpi illuminanti a LED</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"C:\\Users\\beppe.barberis\\AppData\\Local\\Temp\\HYPER_INDICE|44|Corpi"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g) Blocchi di fondazione dei pali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"C:\\Users\\beppe.barberis\\AppData\\Local\\Temp\\HYPER_INDICE|45|Blocchi"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h) Linee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"C:\\Users\\beppe.barberis\\AppData\\Local\\Temp\\HYPER_INDICE|45|Linee|2480|71"</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i) Cassette - Giunzioni - Derivazioni - Guaine isolanti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"C:\\Users\\beppe.barberis\\AppData\\Local\\Temp\\HYPER_INDICE|45|Cassette"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j) Distanze di rispetto dei cavi interrati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"C:\\Users\\beppe.barberis\\AppData\\Local\\Temp\\HYPER_INDICE|45|Distanze"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45</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Protezione contro i Contatti Diretti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"C:\\Users\\beppe.barberis\\AppData\\Local\\Temp\\HYPER_INDICE|46|Protezione"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5) Impianti di Messa a Terra e Sistemi di Protezione contro i Contatti Indiretti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"C:\\Users\\beppe.barberis\\AppData\\Local\\Temp\\HYPER_INDICE|46|Impianti"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6) Fornitura e Posa del Contenitore del Gruppo di Misura e del Complesso di Accensione e Protezione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"C:\\Users\\beppe.barberis\\AppData\\Local\\Temp\\HYPER_INDICE|46|Fornitura"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7) Scelta e messa in opera delle apparecchiature elettriche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"C:\\Users\\beppe.barberis\\AppData\\Local\\Temp\\HYPER_INDICE|46|Scelta"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46</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8) Collocamento in Opera di Materiali forniti dalla Stazione Appaltante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"C:\\Users\\beppe.barberis\\AppData\\Local\\Temp\\HYPER_INDICE|48|Collocamento"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48</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6) Modo di Esecuzione e Ordine dei Lavori</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"C:\\Users\\beppe.barberis\\AppData\\Local\\Temp\\HYPER_INDICE|49|Modo"</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49</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Norme Generali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"C:\\Users\\beppe.barberis\\AppData\\Local\\Temp\\HYPER_INDICE|49|Norme"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49</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Rilievi e Tracciamenti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"C:\\Users\\beppe.barberis\\AppData\\Local\\Temp\\HYPER_INDICE|49|Rilievi"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49</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Scavi e Rinterri in genere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"C:\\Users\\beppe.barberis\\AppData\\Local\\Temp\\HYPER_INDICE|49|Scavi"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49</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Canalizzazioni per illuminazione pubblica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"C:\\Users\\beppe.barberis\\AppData\\Local\\Temp\\HYPER_INDICE|50|Canalizzazioni"</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50</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5) Verniciatura e Garanzie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"C:\\Users\\beppe.barberis\\AppData\\Local\\Temp\\HYPER_INDICE|50|Verniciatura"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50</w:t>
      </w:r>
    </w:p>
    <w:p w:rsidR="007075A6" w:rsidRDefault="007075A6">
      <w:pPr>
        <w:tabs>
          <w:tab w:val="left" w:leader="dot" w:pos="8843"/>
          <w:tab w:val="right" w:pos="9920"/>
        </w:tabs>
        <w:spacing w:line="276" w:lineRule="auto"/>
        <w:ind w:right="1278"/>
        <w:rPr>
          <w:rFonts w:ascii="Tahoma" w:hAnsi="Tahoma"/>
          <w:b/>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b/>
          <w:sz w:val="20"/>
          <w:shd w:val="clear" w:color="auto" w:fill="auto"/>
        </w:rPr>
        <w:t>7) Manutenzione, Verifica provvisoria, Consegna e Norme per il Collaudo degli Impianti, Garanzia degli Impianti</w:t>
      </w:r>
      <w:r>
        <w:rPr>
          <w:rFonts w:ascii="Tahoma" w:hAnsi="Tahoma"/>
          <w:b/>
          <w:sz w:val="20"/>
          <w:shd w:val="clear" w:color="auto" w:fill="auto"/>
        </w:rPr>
        <w:tab/>
        <w:t>pag.</w:t>
      </w:r>
      <w:r>
        <w:rPr>
          <w:rFonts w:ascii="Tahoma" w:hAnsi="Tahoma"/>
          <w:b/>
          <w:sz w:val="20"/>
          <w:shd w:val="clear" w:color="auto" w:fill="auto"/>
        </w:rPr>
        <w:tab/>
      </w:r>
      <w:r>
        <w:rPr>
          <w:rFonts w:ascii="Tahoma" w:hAnsi="Tahoma"/>
          <w:b/>
          <w:color w:val="0000FF"/>
          <w:sz w:val="20"/>
          <w:u w:val="single"/>
          <w:shd w:val="clear" w:color="auto" w:fill="auto"/>
        </w:rPr>
        <w:fldChar w:fldCharType="begin"/>
      </w:r>
      <w:r w:rsidR="00EE7F45">
        <w:rPr>
          <w:rFonts w:ascii="Tahoma" w:hAnsi="Tahoma"/>
          <w:b/>
          <w:color w:val="0000FF"/>
          <w:sz w:val="20"/>
          <w:u w:val="single"/>
          <w:shd w:val="clear" w:color="auto" w:fill="auto"/>
        </w:rPr>
        <w:instrText>HYPERLINK "C:\\Users\\beppe.barberis\\AppData\\Local\\Temp\\HYPER_INDICE|52|Manutenzione,"</w:instrText>
      </w:r>
      <w:r>
        <w:rPr>
          <w:rFonts w:ascii="Tahoma" w:hAnsi="Tahoma"/>
          <w:b/>
          <w:color w:val="0000FF"/>
          <w:sz w:val="20"/>
          <w:u w:val="single"/>
          <w:shd w:val="clear" w:color="auto" w:fill="auto"/>
        </w:rPr>
        <w:fldChar w:fldCharType="separate"/>
      </w:r>
      <w:r>
        <w:rPr>
          <w:rFonts w:ascii="Tahoma" w:hAnsi="Tahoma"/>
          <w:b/>
          <w:color w:val="0000FF"/>
          <w:sz w:val="20"/>
          <w:u w:val="single"/>
          <w:shd w:val="clear" w:color="auto" w:fill="auto"/>
        </w:rPr>
        <w:t>52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b/>
          <w:color w:val="0000FF"/>
          <w:sz w:val="20"/>
          <w:u w:val="single"/>
          <w:shd w:val="clear" w:color="auto" w:fill="auto"/>
        </w:rPr>
        <w:fldChar w:fldCharType="end"/>
      </w:r>
      <w:r>
        <w:rPr>
          <w:rFonts w:ascii="Tahoma" w:hAnsi="Tahoma"/>
          <w:sz w:val="20"/>
          <w:shd w:val="clear" w:color="auto" w:fill="auto"/>
        </w:rPr>
        <w:t>"    1) Manutenzione delle opere fino al collaudo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"C:\\Users\\beppe.barberis\\AppData\\Local\\Temp\\HYPER_INDICE|52|Manutenzione"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2) Verifica provvisoria e consegna degli impianti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"C:\\Users\\beppe.barberis\\AppData\\Local\\Temp\\HYPER_INDICE|52|Verifica"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3) Collaudo definitivo degli impianti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"C:\\Users\\beppe.barberis\\AppData\\Local\\Temp\\HYPER_INDICE|52|Collaudo"</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52</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a) Esame a vista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"C:\\Users\\beppe.barberis\\AppData\\Local\\Temp\\HYPER_INDICE|53|Esame"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b) Verifica del tipo e dimensionamento dei componenti dell'impianto, dell'apposizione dei contrassegni di identificazione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"C:\\Users\\beppe.barberis\\AppData\\Local\\Temp\\HYPER_INDICE|53|Verifica"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c) Verifica della sfilabilita'</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"C:\\Users\\beppe.barberis\\AppData\\Local\\Temp\\HYPER_INDICE|53|Verifica"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53</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d) Misura della resistenza di isolamento</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"C:\\Users\\beppe.barberis\\AppData\\Local\\Temp\\HYPER_INDICE|54|Misura"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e) Misura della caduta di tensione</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"C:\\Users\\beppe.barberis\\AppData\\Local\\Temp\\HYPER_INDICE|54|Misura"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f) Verifica delle protezioni contro i cortocircuiti ed i sovraccarichi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"C:\\Users\\beppe.barberis\\AppData\\Local\\Temp\\HYPER_INDICE|54|Verifica"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g) Verifiche delle protezioni contro i contatti indiretti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"C:\\Users\\beppe.barberis\\AppData\\Local\\Temp\\HYPER_INDICE|54|Verifiche"</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54</w:t>
      </w:r>
    </w:p>
    <w:p w:rsidR="007075A6" w:rsidRDefault="007075A6">
      <w:pPr>
        <w:tabs>
          <w:tab w:val="left" w:leader="dot" w:pos="8843"/>
          <w:tab w:val="right" w:pos="9920"/>
        </w:tabs>
        <w:spacing w:line="276" w:lineRule="auto"/>
        <w:ind w:right="1278"/>
        <w:rPr>
          <w:rFonts w:ascii="Tahoma" w:hAnsi="Tahoma"/>
          <w:color w:val="0000FF"/>
          <w:sz w:val="20"/>
          <w:u w:val="single"/>
          <w:shd w:val="clear" w:color="auto" w:fill="auto"/>
        </w:rPr>
      </w:pPr>
      <w:r>
        <w:rPr>
          <w:rFonts w:ascii="Tahoma" w:hAnsi="Tahoma"/>
          <w:color w:val="0000FF"/>
          <w:sz w:val="20"/>
          <w:u w:val="single"/>
          <w:shd w:val="clear" w:color="auto" w:fill="auto"/>
        </w:rPr>
        <w:fldChar w:fldCharType="end"/>
      </w:r>
      <w:r>
        <w:rPr>
          <w:rFonts w:ascii="Tahoma" w:hAnsi="Tahoma"/>
          <w:sz w:val="20"/>
          <w:shd w:val="clear" w:color="auto" w:fill="auto"/>
        </w:rPr>
        <w:t>"    4) Garanzia degli impianti</w:t>
      </w:r>
      <w:r>
        <w:rPr>
          <w:rFonts w:ascii="Tahoma" w:hAnsi="Tahoma"/>
          <w:sz w:val="20"/>
          <w:shd w:val="clear" w:color="auto" w:fill="auto"/>
        </w:rPr>
        <w:tab/>
        <w:t>pag.</w:t>
      </w:r>
      <w:r>
        <w:rPr>
          <w:rFonts w:ascii="Tahoma" w:hAnsi="Tahoma"/>
          <w:sz w:val="20"/>
          <w:shd w:val="clear" w:color="auto" w:fill="auto"/>
        </w:rPr>
        <w:tab/>
      </w:r>
      <w:r>
        <w:rPr>
          <w:rFonts w:ascii="Tahoma" w:hAnsi="Tahoma"/>
          <w:color w:val="0000FF"/>
          <w:sz w:val="20"/>
          <w:u w:val="single"/>
          <w:shd w:val="clear" w:color="auto" w:fill="auto"/>
        </w:rPr>
        <w:fldChar w:fldCharType="begin"/>
      </w:r>
      <w:r w:rsidR="00EE7F45">
        <w:rPr>
          <w:rFonts w:ascii="Tahoma" w:hAnsi="Tahoma"/>
          <w:color w:val="0000FF"/>
          <w:sz w:val="20"/>
          <w:u w:val="single"/>
          <w:shd w:val="clear" w:color="auto" w:fill="auto"/>
        </w:rPr>
        <w:instrText>HYPERLINK "C:\\Users\\beppe.barberis\\AppData\\Local\\Temp\\HYPER_INDICE|54|Garanzia"</w:instrText>
      </w:r>
      <w:r>
        <w:rPr>
          <w:rFonts w:ascii="Tahoma" w:hAnsi="Tahoma"/>
          <w:color w:val="0000FF"/>
          <w:sz w:val="20"/>
          <w:u w:val="single"/>
          <w:shd w:val="clear" w:color="auto" w:fill="auto"/>
        </w:rPr>
        <w:fldChar w:fldCharType="separate"/>
      </w:r>
      <w:r>
        <w:rPr>
          <w:rFonts w:ascii="Tahoma" w:hAnsi="Tahoma"/>
          <w:color w:val="0000FF"/>
          <w:sz w:val="20"/>
          <w:u w:val="single"/>
          <w:shd w:val="clear" w:color="auto" w:fill="auto"/>
        </w:rPr>
        <w:t>54</w:t>
      </w:r>
    </w:p>
    <w:p w:rsidR="007075A6" w:rsidRDefault="007075A6">
      <w:pPr>
        <w:rPr>
          <w:color w:val="auto"/>
          <w:shd w:val="clear" w:color="auto" w:fill="auto"/>
        </w:rPr>
      </w:pPr>
      <w:r>
        <w:rPr>
          <w:rFonts w:ascii="Tahoma" w:hAnsi="Tahoma"/>
          <w:color w:val="0000FF"/>
          <w:sz w:val="20"/>
          <w:u w:val="single"/>
          <w:shd w:val="clear" w:color="auto" w:fill="auto"/>
        </w:rPr>
        <w:fldChar w:fldCharType="end"/>
      </w:r>
      <w:r>
        <w:rPr>
          <w:rFonts w:ascii="Times New Roman" w:hAnsi="Times New Roman"/>
          <w:vanish/>
          <w:color w:val="auto"/>
          <w:sz w:val="14"/>
          <w:shd w:val="clear" w:color="auto" w:fill="auto"/>
        </w:rPr>
        <w:t>{INDEX_END}</w:t>
      </w:r>
    </w:p>
    <w:sectPr w:rsidR="007075A6">
      <w:footerReference w:type="default" r:id="rId11"/>
      <w:pgSz w:w="12245" w:h="15817"/>
      <w:pgMar w:top="1134" w:right="1134" w:bottom="1134" w:left="1134" w:header="850"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FC" w:rsidRDefault="00EA59FC">
      <w:r>
        <w:separator/>
      </w:r>
    </w:p>
  </w:endnote>
  <w:endnote w:type="continuationSeparator" w:id="0">
    <w:p w:rsidR="00EA59FC" w:rsidRDefault="00EA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A6" w:rsidRDefault="007075A6">
    <w:pPr>
      <w:jc w:val="center"/>
      <w:rPr>
        <w:color w:val="auto"/>
        <w:shd w:val="clear" w:color="auto" w:fill="auto"/>
      </w:rPr>
    </w:pPr>
    <w:r>
      <w:rPr>
        <w:rFonts w:ascii="Tahoma" w:hAnsi="Tahoma"/>
        <w:sz w:val="20"/>
        <w:shd w:val="clear" w:color="auto" w:fill="auto"/>
      </w:rPr>
      <w:t>pag.</w:t>
    </w:r>
    <w:r>
      <w:rPr>
        <w:rFonts w:ascii="Tahoma" w:hAnsi="Tahoma"/>
        <w:sz w:val="20"/>
        <w:shd w:val="clear" w:color="auto" w:fill="auto"/>
      </w:rPr>
      <w:fldChar w:fldCharType="begin"/>
    </w:r>
    <w:r>
      <w:rPr>
        <w:rFonts w:ascii="Tahoma" w:hAnsi="Tahoma"/>
        <w:sz w:val="20"/>
        <w:shd w:val="clear" w:color="auto" w:fill="auto"/>
      </w:rPr>
      <w:instrText>PAGE</w:instrText>
    </w:r>
    <w:r>
      <w:rPr>
        <w:rFonts w:ascii="Tahoma" w:hAnsi="Tahoma"/>
        <w:sz w:val="20"/>
        <w:shd w:val="clear" w:color="auto" w:fill="auto"/>
      </w:rPr>
      <w:fldChar w:fldCharType="separate"/>
    </w:r>
    <w:r w:rsidR="00C81996">
      <w:rPr>
        <w:rFonts w:ascii="Tahoma" w:hAnsi="Tahoma"/>
        <w:noProof/>
        <w:sz w:val="20"/>
        <w:shd w:val="clear" w:color="auto" w:fill="auto"/>
      </w:rPr>
      <w:t>1</w:t>
    </w:r>
    <w:r>
      <w:rPr>
        <w:rFonts w:ascii="Tahoma" w:hAnsi="Tahoma"/>
        <w:sz w:val="20"/>
        <w:shd w:val="clear" w:color="auto" w:fil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FC" w:rsidRDefault="00EA59FC">
      <w:r>
        <w:separator/>
      </w:r>
    </w:p>
  </w:footnote>
  <w:footnote w:type="continuationSeparator" w:id="0">
    <w:p w:rsidR="00EA59FC" w:rsidRDefault="00EA59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474EFE"/>
    <w:multiLevelType w:val="multilevel"/>
    <w:tmpl w:val="70B0F866"/>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8FC898A4"/>
    <w:lvl w:ilvl="0">
      <w:start w:val="1"/>
      <w:numFmt w:val="decimal"/>
      <w:lvlText w:val="%1."/>
      <w:lvlJc w:val="left"/>
    </w:lvl>
  </w:abstractNum>
  <w:abstractNum w:abstractNumId="2" w15:restartNumberingAfterBreak="0">
    <w:nsid w:val="FFFFFF7D"/>
    <w:multiLevelType w:val="singleLevel"/>
    <w:tmpl w:val="8BCC93DC"/>
    <w:lvl w:ilvl="0">
      <w:start w:val="1"/>
      <w:numFmt w:val="decimal"/>
      <w:lvlText w:val="%1."/>
      <w:lvlJc w:val="left"/>
    </w:lvl>
  </w:abstractNum>
  <w:abstractNum w:abstractNumId="3" w15:restartNumberingAfterBreak="0">
    <w:nsid w:val="FFFFFF7E"/>
    <w:multiLevelType w:val="singleLevel"/>
    <w:tmpl w:val="BDA86C48"/>
    <w:lvl w:ilvl="0">
      <w:start w:val="1"/>
      <w:numFmt w:val="decimal"/>
      <w:lvlText w:val="%1."/>
      <w:lvlJc w:val="left"/>
    </w:lvl>
  </w:abstractNum>
  <w:abstractNum w:abstractNumId="4" w15:restartNumberingAfterBreak="0">
    <w:nsid w:val="FFFFFF7F"/>
    <w:multiLevelType w:val="singleLevel"/>
    <w:tmpl w:val="C15442FE"/>
    <w:lvl w:ilvl="0">
      <w:start w:val="1"/>
      <w:numFmt w:val="decimal"/>
      <w:lvlText w:val="%1."/>
      <w:lvlJc w:val="left"/>
    </w:lvl>
  </w:abstractNum>
  <w:abstractNum w:abstractNumId="5" w15:restartNumberingAfterBreak="0">
    <w:nsid w:val="FFFFFF80"/>
    <w:multiLevelType w:val="singleLevel"/>
    <w:tmpl w:val="4FBE8020"/>
    <w:lvl w:ilvl="0">
      <w:start w:val="1"/>
      <w:numFmt w:val="bullet"/>
      <w:lvlText w:val="·"/>
      <w:lvlJc w:val="left"/>
      <w:rPr>
        <w:rFonts w:ascii="Symbol" w:hAnsi="Symbol"/>
        <w:sz w:val="24"/>
      </w:rPr>
    </w:lvl>
  </w:abstractNum>
  <w:abstractNum w:abstractNumId="6" w15:restartNumberingAfterBreak="0">
    <w:nsid w:val="FFFFFF81"/>
    <w:multiLevelType w:val="singleLevel"/>
    <w:tmpl w:val="CECC1D48"/>
    <w:lvl w:ilvl="0">
      <w:start w:val="1"/>
      <w:numFmt w:val="bullet"/>
      <w:lvlText w:val="·"/>
      <w:lvlJc w:val="left"/>
      <w:rPr>
        <w:rFonts w:ascii="Symbol" w:hAnsi="Symbol"/>
        <w:sz w:val="24"/>
      </w:rPr>
    </w:lvl>
  </w:abstractNum>
  <w:abstractNum w:abstractNumId="7" w15:restartNumberingAfterBreak="0">
    <w:nsid w:val="FFFFFF82"/>
    <w:multiLevelType w:val="singleLevel"/>
    <w:tmpl w:val="683ADEC6"/>
    <w:lvl w:ilvl="0">
      <w:start w:val="1"/>
      <w:numFmt w:val="bullet"/>
      <w:lvlText w:val="·"/>
      <w:lvlJc w:val="left"/>
      <w:rPr>
        <w:rFonts w:ascii="Symbol" w:hAnsi="Symbol"/>
        <w:sz w:val="24"/>
      </w:rPr>
    </w:lvl>
  </w:abstractNum>
  <w:abstractNum w:abstractNumId="8" w15:restartNumberingAfterBreak="0">
    <w:nsid w:val="FFFFFF83"/>
    <w:multiLevelType w:val="singleLevel"/>
    <w:tmpl w:val="AF7CA91E"/>
    <w:lvl w:ilvl="0">
      <w:start w:val="1"/>
      <w:numFmt w:val="bullet"/>
      <w:lvlText w:val="·"/>
      <w:lvlJc w:val="left"/>
      <w:rPr>
        <w:rFonts w:ascii="Symbol" w:hAnsi="Symbol"/>
        <w:sz w:val="24"/>
      </w:rPr>
    </w:lvl>
  </w:abstractNum>
  <w:abstractNum w:abstractNumId="9" w15:restartNumberingAfterBreak="0">
    <w:nsid w:val="FFFFFF88"/>
    <w:multiLevelType w:val="singleLevel"/>
    <w:tmpl w:val="A860DE1A"/>
    <w:lvl w:ilvl="0">
      <w:start w:val="1"/>
      <w:numFmt w:val="decimal"/>
      <w:lvlText w:val="%1."/>
      <w:lvlJc w:val="left"/>
    </w:lvl>
  </w:abstractNum>
  <w:abstractNum w:abstractNumId="10" w15:restartNumberingAfterBreak="0">
    <w:nsid w:val="FFFFFF89"/>
    <w:multiLevelType w:val="singleLevel"/>
    <w:tmpl w:val="26D0654E"/>
    <w:lvl w:ilvl="0">
      <w:start w:val="1"/>
      <w:numFmt w:val="bullet"/>
      <w:lvlText w:val="·"/>
      <w:lvlJc w:val="left"/>
      <w:rPr>
        <w:rFonts w:ascii="Symbol" w:hAnsi="Symbol"/>
        <w:sz w:val="24"/>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multilevel"/>
    <w:tmpl w:val="00000001"/>
    <w:name w:va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0000002"/>
    <w:multiLevelType w:val="multilevel"/>
    <w:tmpl w:val="00000002"/>
    <w:name w:va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0000003"/>
    <w:multiLevelType w:val="singleLevel"/>
    <w:tmpl w:val="00000003"/>
    <w:name w:val="WW8Num2"/>
    <w:lvl w:ilvl="0">
      <w:start w:val="21"/>
      <w:numFmt w:val="bullet"/>
      <w:lvlText w:val=""/>
      <w:lvlJc w:val="left"/>
      <w:rPr>
        <w:rFonts w:ascii="Symbol" w:hAnsi="Symbol"/>
        <w:sz w:val="44"/>
      </w:rPr>
    </w:lvl>
  </w:abstractNum>
  <w:abstractNum w:abstractNumId="15" w15:restartNumberingAfterBreak="0">
    <w:nsid w:val="00000004"/>
    <w:multiLevelType w:val="multilevel"/>
    <w:tmpl w:val="00000004"/>
    <w:name w:val="WW8Num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00556FE2"/>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02496840"/>
    <w:multiLevelType w:val="multilevel"/>
    <w:tmpl w:val="49CA5B66"/>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02CA3236"/>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04875EE8"/>
    <w:multiLevelType w:val="multilevel"/>
    <w:tmpl w:val="F224FE4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0BFA55C0"/>
    <w:multiLevelType w:val="multilevel"/>
    <w:tmpl w:val="0B32D30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0C012655"/>
    <w:multiLevelType w:val="multilevel"/>
    <w:tmpl w:val="23BAFACC"/>
    <w:name w:val="List13718090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C290923"/>
    <w:multiLevelType w:val="multilevel"/>
    <w:tmpl w:val="00000002"/>
    <w:name w:val="List12281546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C51D8FF"/>
    <w:multiLevelType w:val="multilevel"/>
    <w:tmpl w:val="53AC6CA0"/>
    <w:lvl w:ilvl="0">
      <w:start w:val="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C6CE7AF"/>
    <w:multiLevelType w:val="multilevel"/>
    <w:tmpl w:val="7340DBBB"/>
    <w:name w:val="List1187602359_1"/>
    <w:lvl w:ilvl="0">
      <w:start w:val="1"/>
      <w:numFmt w:val="decimal"/>
      <w:lvlText w:val="%1"/>
      <w:lvlJc w:val="left"/>
      <w:rPr>
        <w:rFonts w:ascii="Times New Roman" w:hAnsi="Times New Roman"/>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CAD2358"/>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0CBB3D6C"/>
    <w:multiLevelType w:val="multilevel"/>
    <w:tmpl w:val="731A1AEA"/>
    <w:name w:val="List11877039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CBB3D6D"/>
    <w:multiLevelType w:val="multilevel"/>
    <w:tmpl w:val="7340DBC2"/>
    <w:name w:val="List1219660795_1"/>
    <w:lvl w:ilvl="0">
      <w:start w:val="1"/>
      <w:numFmt w:val="decimal"/>
      <w:lvlText w:val="%1"/>
      <w:lvlJc w:val="left"/>
      <w:rPr>
        <w:rFonts w:ascii="Times New Roman" w:hAnsi="Times New Roman"/>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CBB3D6E"/>
    <w:multiLevelType w:val="multilevel"/>
    <w:tmpl w:val="7340DBCC"/>
    <w:name w:val="List122244527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0CBB3D6F"/>
    <w:multiLevelType w:val="multilevel"/>
    <w:tmpl w:val="0C370A42"/>
    <w:name w:val="List1229333773_1"/>
    <w:lvl w:ilvl="0">
      <w:start w:val="1"/>
      <w:numFmt w:val="decimal"/>
      <w:lvlText w:val="%1"/>
      <w:lvlJc w:val="left"/>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CBB3D70"/>
    <w:multiLevelType w:val="multilevel"/>
    <w:tmpl w:val="0C370A43"/>
    <w:name w:val="List12293402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CBB3D71"/>
    <w:multiLevelType w:val="multilevel"/>
    <w:tmpl w:val="0C370A44"/>
    <w:name w:val="List1229341517_1"/>
    <w:lvl w:ilvl="0">
      <w:start w:val="1"/>
      <w:numFmt w:val="decimal"/>
      <w:lvlText w:val="%1"/>
      <w:lvlJc w:val="left"/>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CBB3D72"/>
    <w:multiLevelType w:val="multilevel"/>
    <w:tmpl w:val="0C370A45"/>
    <w:name w:val="List12294209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BB3D73"/>
    <w:multiLevelType w:val="multilevel"/>
    <w:tmpl w:val="0C370A46"/>
    <w:name w:val="List12518122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0CBB3D74"/>
    <w:multiLevelType w:val="multilevel"/>
    <w:tmpl w:val="0C370A47"/>
    <w:name w:val="List12972427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0CBB3D75"/>
    <w:multiLevelType w:val="multilevel"/>
    <w:tmpl w:val="0C370A48"/>
    <w:name w:val="List1386261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0EF177AF"/>
    <w:multiLevelType w:val="multilevel"/>
    <w:tmpl w:val="7340DBB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0FE85963"/>
    <w:multiLevelType w:val="singleLevel"/>
    <w:tmpl w:val="04100001"/>
    <w:lvl w:ilvl="0">
      <w:start w:val="1"/>
      <w:numFmt w:val="bullet"/>
      <w:lvlText w:val="·"/>
      <w:lvlJc w:val="left"/>
      <w:rPr>
        <w:rFonts w:ascii="Symbol" w:hAnsi="Symbol"/>
        <w:sz w:val="24"/>
      </w:rPr>
    </w:lvl>
  </w:abstractNum>
  <w:abstractNum w:abstractNumId="38" w15:restartNumberingAfterBreak="0">
    <w:nsid w:val="10DA2A90"/>
    <w:multiLevelType w:val="multilevel"/>
    <w:tmpl w:val="00000000"/>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39" w15:restartNumberingAfterBreak="0">
    <w:nsid w:val="114F3D9A"/>
    <w:multiLevelType w:val="multilevel"/>
    <w:tmpl w:val="67F803CA"/>
    <w:lvl w:ilvl="0">
      <w:numFmt w:val="bullet"/>
      <w:lvlText w:val="·"/>
      <w:lvlJc w:val="left"/>
      <w:rPr>
        <w:rFonts w:ascii="Symbol" w:hAnsi="Symbol"/>
        <w:sz w:val="24"/>
      </w:rPr>
    </w:lvl>
    <w:lvl w:ilvl="1">
      <w:start w:val="1"/>
      <w:numFmt w:val="lowerLetter"/>
      <w:lvlText w:val="%2)"/>
      <w:lvlJc w:val="left"/>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40" w15:restartNumberingAfterBreak="0">
    <w:nsid w:val="120800D9"/>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12FF67CC"/>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15:restartNumberingAfterBreak="0">
    <w:nsid w:val="160906BD"/>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16AA3499"/>
    <w:multiLevelType w:val="multilevel"/>
    <w:tmpl w:val="56C89A3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1A7B2499"/>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1D452381"/>
    <w:multiLevelType w:val="singleLevel"/>
    <w:tmpl w:val="04100001"/>
    <w:lvl w:ilvl="0">
      <w:start w:val="1"/>
      <w:numFmt w:val="bullet"/>
      <w:lvlText w:val="·"/>
      <w:lvlJc w:val="left"/>
      <w:rPr>
        <w:rFonts w:ascii="Symbol" w:hAnsi="Symbol"/>
        <w:sz w:val="24"/>
      </w:rPr>
    </w:lvl>
  </w:abstractNum>
  <w:abstractNum w:abstractNumId="46" w15:restartNumberingAfterBreak="0">
    <w:nsid w:val="1D464A8B"/>
    <w:multiLevelType w:val="singleLevel"/>
    <w:tmpl w:val="D36A26F4"/>
    <w:lvl w:ilvl="0">
      <w:start w:val="1"/>
      <w:numFmt w:val="bullet"/>
      <w:lvlText w:val="·"/>
      <w:lvlJc w:val="left"/>
      <w:rPr>
        <w:rFonts w:ascii="Symbol" w:hAnsi="Symbol"/>
        <w:sz w:val="16"/>
      </w:rPr>
    </w:lvl>
  </w:abstractNum>
  <w:abstractNum w:abstractNumId="47" w15:restartNumberingAfterBreak="0">
    <w:nsid w:val="1DBC5DE5"/>
    <w:multiLevelType w:val="multilevel"/>
    <w:tmpl w:val="E34EE260"/>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48" w15:restartNumberingAfterBreak="0">
    <w:nsid w:val="20510251"/>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15:restartNumberingAfterBreak="0">
    <w:nsid w:val="21963B2A"/>
    <w:multiLevelType w:val="singleLevel"/>
    <w:tmpl w:val="115A2D24"/>
    <w:lvl w:ilvl="0">
      <w:start w:val="1"/>
      <w:numFmt w:val="bullet"/>
      <w:pStyle w:val="Elencocontinua"/>
      <w:lvlText w:val="¨"/>
      <w:lvlJc w:val="left"/>
      <w:rPr>
        <w:rFonts w:ascii="Symbol" w:hAnsi="Symbol"/>
        <w:sz w:val="24"/>
      </w:rPr>
    </w:lvl>
  </w:abstractNum>
  <w:abstractNum w:abstractNumId="50" w15:restartNumberingAfterBreak="0">
    <w:nsid w:val="252F432A"/>
    <w:multiLevelType w:val="multilevel"/>
    <w:tmpl w:val="E9C0300C"/>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1" w15:restartNumberingAfterBreak="0">
    <w:nsid w:val="272C7631"/>
    <w:multiLevelType w:val="multilevel"/>
    <w:tmpl w:val="D248C85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2AB0670A"/>
    <w:multiLevelType w:val="multilevel"/>
    <w:tmpl w:val="088084A8"/>
    <w:lvl w:ilvl="0">
      <w:numFmt w:val="bullet"/>
      <w:lvlText w:val="-"/>
      <w:lvlJc w:val="left"/>
      <w:rPr>
        <w:rFonts w:ascii="Times New Roman" w:hAnsi="Times New Roman"/>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3" w15:restartNumberingAfterBreak="0">
    <w:nsid w:val="2F173A9F"/>
    <w:multiLevelType w:val="singleLevel"/>
    <w:tmpl w:val="97DC5C8E"/>
    <w:lvl w:ilvl="0">
      <w:start w:val="1"/>
      <w:numFmt w:val="bullet"/>
      <w:lvlText w:val="q"/>
      <w:lvlJc w:val="left"/>
      <w:rPr>
        <w:rFonts w:ascii="Wingdings" w:hAnsi="Wingdings"/>
        <w:sz w:val="16"/>
      </w:rPr>
    </w:lvl>
  </w:abstractNum>
  <w:abstractNum w:abstractNumId="54" w15:restartNumberingAfterBreak="0">
    <w:nsid w:val="2FFF0FD6"/>
    <w:multiLevelType w:val="singleLevel"/>
    <w:tmpl w:val="731A1AE8"/>
    <w:lvl w:ilvl="0">
      <w:start w:val="1"/>
      <w:numFmt w:val="decimal"/>
      <w:lvlText w:val="%1)"/>
      <w:legacy w:legacy="1" w:legacySpace="0" w:legacyIndent="283"/>
      <w:lvlJc w:val="left"/>
    </w:lvl>
  </w:abstractNum>
  <w:abstractNum w:abstractNumId="55" w15:restartNumberingAfterBreak="0">
    <w:nsid w:val="32095247"/>
    <w:multiLevelType w:val="multilevel"/>
    <w:tmpl w:val="3546099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33515B7C"/>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15:restartNumberingAfterBreak="0">
    <w:nsid w:val="357C0FD0"/>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378C42F9"/>
    <w:multiLevelType w:val="multilevel"/>
    <w:tmpl w:val="2388594C"/>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9" w15:restartNumberingAfterBreak="0">
    <w:nsid w:val="380837E2"/>
    <w:multiLevelType w:val="singleLevel"/>
    <w:tmpl w:val="0410000F"/>
    <w:lvl w:ilvl="0">
      <w:start w:val="1"/>
      <w:numFmt w:val="decimal"/>
      <w:lvlText w:val="%1."/>
      <w:lvlJc w:val="left"/>
    </w:lvl>
  </w:abstractNum>
  <w:abstractNum w:abstractNumId="60" w15:restartNumberingAfterBreak="0">
    <w:nsid w:val="39A82868"/>
    <w:multiLevelType w:val="multilevel"/>
    <w:tmpl w:val="98F2E7E0"/>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39FB24EC"/>
    <w:multiLevelType w:val="multilevel"/>
    <w:tmpl w:val="44F4BBC4"/>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62" w15:restartNumberingAfterBreak="0">
    <w:nsid w:val="3C182777"/>
    <w:multiLevelType w:val="multilevel"/>
    <w:tmpl w:val="60EA8ECE"/>
    <w:lvl w:ilvl="0">
      <w:numFmt w:val="bullet"/>
      <w:lvlText w:val="-"/>
      <w:lvlJc w:val="left"/>
      <w:rPr>
        <w:rFonts w:ascii="Times New Roman" w:hAnsi="Times New Roman"/>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63" w15:restartNumberingAfterBreak="0">
    <w:nsid w:val="3D3D09B9"/>
    <w:multiLevelType w:val="multilevel"/>
    <w:tmpl w:val="3CF0249A"/>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64" w15:restartNumberingAfterBreak="0">
    <w:nsid w:val="46653AC7"/>
    <w:multiLevelType w:val="multilevel"/>
    <w:tmpl w:val="3F8A1147"/>
    <w:name w:val="List11810393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666E013"/>
    <w:multiLevelType w:val="multilevel"/>
    <w:tmpl w:val="00000001"/>
    <w:name w:val="List11811471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6BA1FB2"/>
    <w:multiLevelType w:val="multilevel"/>
    <w:tmpl w:val="4E70B354"/>
    <w:lvl w:ilvl="0">
      <w:start w:val="1"/>
      <w:numFmt w:val="decimal"/>
      <w:lvlText w:val="%1)"/>
      <w:lvlJc w:val="left"/>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67" w15:restartNumberingAfterBreak="0">
    <w:nsid w:val="46DC2FBD"/>
    <w:multiLevelType w:val="multilevel"/>
    <w:tmpl w:val="00000001"/>
    <w:name w:val="List118883526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6DC2FBF"/>
    <w:multiLevelType w:val="multilevel"/>
    <w:tmpl w:val="00000002"/>
    <w:name w:val="List118883526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6DC2FC0"/>
    <w:multiLevelType w:val="multilevel"/>
    <w:tmpl w:val="00000003"/>
    <w:name w:val="List11888352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46DC2FC1"/>
    <w:multiLevelType w:val="multilevel"/>
    <w:tmpl w:val="00000004"/>
    <w:name w:val="List11888352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6DC2FF7"/>
    <w:multiLevelType w:val="multilevel"/>
    <w:tmpl w:val="00000005"/>
    <w:name w:val="List11888353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6DC2FF9"/>
    <w:multiLevelType w:val="multilevel"/>
    <w:tmpl w:val="00000006"/>
    <w:name w:val="List1188835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46DC2FFA"/>
    <w:multiLevelType w:val="multilevel"/>
    <w:tmpl w:val="00000007"/>
    <w:name w:val="List118883532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DC2FFB"/>
    <w:multiLevelType w:val="multilevel"/>
    <w:tmpl w:val="00000008"/>
    <w:name w:val="List1188835322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6DC2FFC"/>
    <w:multiLevelType w:val="multilevel"/>
    <w:tmpl w:val="00000009"/>
    <w:name w:val="List1188835322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6DC2FFD"/>
    <w:multiLevelType w:val="multilevel"/>
    <w:tmpl w:val="0000000A"/>
    <w:name w:val="List11888353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DC2FFE"/>
    <w:multiLevelType w:val="multilevel"/>
    <w:tmpl w:val="0000000B"/>
    <w:name w:val="List118883532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6DC2FFF"/>
    <w:multiLevelType w:val="multilevel"/>
    <w:tmpl w:val="0000000C"/>
    <w:name w:val="List1188835323_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6DC3000"/>
    <w:multiLevelType w:val="multilevel"/>
    <w:tmpl w:val="0000000D"/>
    <w:name w:val="List11888353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6DC3001"/>
    <w:multiLevelType w:val="multilevel"/>
    <w:tmpl w:val="0000000E"/>
    <w:name w:val="List1188835324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6DC3002"/>
    <w:multiLevelType w:val="multilevel"/>
    <w:tmpl w:val="0000000F"/>
    <w:name w:val="List1188835324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6DC3003"/>
    <w:multiLevelType w:val="multilevel"/>
    <w:tmpl w:val="00000010"/>
    <w:name w:val="List118883532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6DC3004"/>
    <w:multiLevelType w:val="multilevel"/>
    <w:tmpl w:val="00000011"/>
    <w:name w:val="List118883532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6DC3005"/>
    <w:multiLevelType w:val="multilevel"/>
    <w:tmpl w:val="00000012"/>
    <w:name w:val="List1188835329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6DC3006"/>
    <w:multiLevelType w:val="multilevel"/>
    <w:tmpl w:val="00000013"/>
    <w:name w:val="List118883533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DC3007"/>
    <w:multiLevelType w:val="multilevel"/>
    <w:tmpl w:val="00000014"/>
    <w:name w:val="List11888353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6DC3008"/>
    <w:multiLevelType w:val="multilevel"/>
    <w:tmpl w:val="00000015"/>
    <w:name w:val="List1188835331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6DC3009"/>
    <w:multiLevelType w:val="multilevel"/>
    <w:tmpl w:val="00000016"/>
    <w:name w:val="List1188835331_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6DC300A"/>
    <w:multiLevelType w:val="multilevel"/>
    <w:tmpl w:val="00000017"/>
    <w:name w:val="List11888353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46DC300B"/>
    <w:multiLevelType w:val="multilevel"/>
    <w:tmpl w:val="00000018"/>
    <w:name w:val="List118883533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6DC300C"/>
    <w:multiLevelType w:val="multilevel"/>
    <w:tmpl w:val="00000019"/>
    <w:name w:val="List11888353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46DC300D"/>
    <w:multiLevelType w:val="multilevel"/>
    <w:tmpl w:val="0000001A"/>
    <w:name w:val="List1188835334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46DC300E"/>
    <w:multiLevelType w:val="multilevel"/>
    <w:tmpl w:val="0000001B"/>
    <w:name w:val="List11888353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6DC300F"/>
    <w:multiLevelType w:val="multilevel"/>
    <w:tmpl w:val="0000001C"/>
    <w:name w:val="List1188835335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6DC3010"/>
    <w:multiLevelType w:val="multilevel"/>
    <w:tmpl w:val="0000001D"/>
    <w:name w:val="List118883533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6DC3011"/>
    <w:multiLevelType w:val="multilevel"/>
    <w:tmpl w:val="0000001E"/>
    <w:name w:val="List118883533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6DC3012"/>
    <w:multiLevelType w:val="multilevel"/>
    <w:tmpl w:val="0000001F"/>
    <w:name w:val="List1188835338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6DC3013"/>
    <w:multiLevelType w:val="multilevel"/>
    <w:tmpl w:val="00000020"/>
    <w:name w:val="List118883533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6DC3014"/>
    <w:multiLevelType w:val="multilevel"/>
    <w:tmpl w:val="00000021"/>
    <w:name w:val="List1188835339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6DC3015"/>
    <w:multiLevelType w:val="multilevel"/>
    <w:tmpl w:val="00000022"/>
    <w:name w:val="List118883534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6DC3016"/>
    <w:multiLevelType w:val="multilevel"/>
    <w:tmpl w:val="00000023"/>
    <w:name w:val="List1188835340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6DC3017"/>
    <w:multiLevelType w:val="multilevel"/>
    <w:tmpl w:val="00000024"/>
    <w:name w:val="List118883534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6DC3018"/>
    <w:multiLevelType w:val="multilevel"/>
    <w:tmpl w:val="00000025"/>
    <w:name w:val="List118883534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6DC3019"/>
    <w:multiLevelType w:val="multilevel"/>
    <w:tmpl w:val="00000026"/>
    <w:name w:val="List1188835344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6DC301A"/>
    <w:multiLevelType w:val="multilevel"/>
    <w:tmpl w:val="00000027"/>
    <w:name w:val="List118883535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46DC301B"/>
    <w:multiLevelType w:val="multilevel"/>
    <w:tmpl w:val="00000028"/>
    <w:name w:val="List118883535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6DC301C"/>
    <w:multiLevelType w:val="multilevel"/>
    <w:tmpl w:val="00000029"/>
    <w:name w:val="List118883535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6DC3026"/>
    <w:multiLevelType w:val="multilevel"/>
    <w:tmpl w:val="0000002A"/>
    <w:name w:val="List118883536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6DC3027"/>
    <w:multiLevelType w:val="multilevel"/>
    <w:tmpl w:val="0000002B"/>
    <w:name w:val="List11888353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6DC3028"/>
    <w:multiLevelType w:val="multilevel"/>
    <w:tmpl w:val="0000002C"/>
    <w:name w:val="List1188835367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6DC3029"/>
    <w:multiLevelType w:val="multilevel"/>
    <w:tmpl w:val="0000002D"/>
    <w:name w:val="List11888353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6DC302A"/>
    <w:multiLevelType w:val="multilevel"/>
    <w:tmpl w:val="0000002E"/>
    <w:name w:val="List1188835368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7A379EB"/>
    <w:multiLevelType w:val="singleLevel"/>
    <w:tmpl w:val="04100001"/>
    <w:lvl w:ilvl="0">
      <w:start w:val="1"/>
      <w:numFmt w:val="bullet"/>
      <w:lvlText w:val="·"/>
      <w:lvlJc w:val="left"/>
      <w:rPr>
        <w:rFonts w:ascii="Symbol" w:hAnsi="Symbol"/>
        <w:sz w:val="24"/>
      </w:rPr>
    </w:lvl>
  </w:abstractNum>
  <w:abstractNum w:abstractNumId="114" w15:restartNumberingAfterBreak="0">
    <w:nsid w:val="4863C67D"/>
    <w:multiLevelType w:val="multilevel"/>
    <w:tmpl w:val="00000001"/>
    <w:name w:val="List12144984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864938C"/>
    <w:multiLevelType w:val="multilevel"/>
    <w:tmpl w:val="00000002"/>
    <w:name w:val="List12145509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864938D"/>
    <w:multiLevelType w:val="multilevel"/>
    <w:tmpl w:val="00000003"/>
    <w:name w:val="List12145509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8649390"/>
    <w:multiLevelType w:val="multilevel"/>
    <w:tmpl w:val="00000004"/>
    <w:name w:val="List1214550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8649393"/>
    <w:multiLevelType w:val="multilevel"/>
    <w:tmpl w:val="00000005"/>
    <w:name w:val="List12145509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864EDD6"/>
    <w:multiLevelType w:val="multilevel"/>
    <w:tmpl w:val="00000001"/>
    <w:name w:val="List12145740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864EDDB"/>
    <w:multiLevelType w:val="multilevel"/>
    <w:tmpl w:val="00000002"/>
    <w:name w:val="List12145740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8650746"/>
    <w:multiLevelType w:val="multilevel"/>
    <w:tmpl w:val="00000001"/>
    <w:name w:val="List12145805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8931BE7"/>
    <w:multiLevelType w:val="multilevel"/>
    <w:tmpl w:val="00000001"/>
    <w:name w:val="List12176004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48B26418"/>
    <w:multiLevelType w:val="multilevel"/>
    <w:tmpl w:val="00000002"/>
    <w:name w:val="List12196505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48B2641E"/>
    <w:multiLevelType w:val="multilevel"/>
    <w:tmpl w:val="00000003"/>
    <w:name w:val="List1219650590_1"/>
    <w:lvl w:ilvl="0">
      <w:start w:val="1"/>
      <w:numFmt w:val="decimal"/>
      <w:lvlText w:val="%1"/>
      <w:lvlJc w:val="left"/>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48B26421"/>
    <w:multiLevelType w:val="multilevel"/>
    <w:tmpl w:val="00000004"/>
    <w:name w:val="List1219650593_1"/>
    <w:lvl w:ilvl="0">
      <w:start w:val="1"/>
      <w:numFmt w:val="decimal"/>
      <w:lvlText w:val="%1"/>
      <w:lvlJc w:val="left"/>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48B2645D"/>
    <w:multiLevelType w:val="multilevel"/>
    <w:tmpl w:val="00000005"/>
    <w:name w:val="List12196506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48B26489"/>
    <w:multiLevelType w:val="multilevel"/>
    <w:tmpl w:val="00000006"/>
    <w:name w:val="List12196506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8C64489"/>
    <w:multiLevelType w:val="multilevel"/>
    <w:tmpl w:val="00000001"/>
    <w:name w:val="List12209532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48CA39FB"/>
    <w:multiLevelType w:val="multilevel"/>
    <w:tmpl w:val="00000001"/>
    <w:name w:val="List12212126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48DCF43B"/>
    <w:multiLevelType w:val="multilevel"/>
    <w:tmpl w:val="00000001"/>
    <w:name w:val="List122243999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8DCF664"/>
    <w:multiLevelType w:val="multilevel"/>
    <w:tmpl w:val="00000002"/>
    <w:name w:val="List1222440548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4927345D"/>
    <w:multiLevelType w:val="multilevel"/>
    <w:tmpl w:val="46743E4E"/>
    <w:lvl w:ilvl="0">
      <w:numFmt w:val="bullet"/>
      <w:lvlText w:val="-"/>
      <w:lvlJc w:val="left"/>
      <w:rPr>
        <w:rFonts w:ascii="Bookman Old Style" w:hAnsi="Bookman Old Style"/>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3" w15:restartNumberingAfterBreak="0">
    <w:nsid w:val="493425EE"/>
    <w:multiLevelType w:val="multilevel"/>
    <w:tmpl w:val="00000001"/>
    <w:name w:val="List12281543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49353E53"/>
    <w:multiLevelType w:val="multilevel"/>
    <w:tmpl w:val="00000001"/>
    <w:name w:val="List12282261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49353E66"/>
    <w:multiLevelType w:val="multilevel"/>
    <w:tmpl w:val="00000002"/>
    <w:name w:val="List12282261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493A4DA4"/>
    <w:multiLevelType w:val="multilevel"/>
    <w:tmpl w:val="00000001"/>
    <w:name w:val="List12285577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493A4E73"/>
    <w:multiLevelType w:val="multilevel"/>
    <w:tmpl w:val="00000002"/>
    <w:name w:val="List12285579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493A4E76"/>
    <w:multiLevelType w:val="multilevel"/>
    <w:tmpl w:val="00000003"/>
    <w:name w:val="List12285579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493A6912"/>
    <w:multiLevelType w:val="multilevel"/>
    <w:tmpl w:val="00000004"/>
    <w:name w:val="List12285647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4A2CE3DE"/>
    <w:multiLevelType w:val="multilevel"/>
    <w:tmpl w:val="00000001"/>
    <w:name w:val="List1244455902_1"/>
    <w:lvl w:ilvl="0">
      <w:start w:val="1"/>
      <w:numFmt w:val="decimal"/>
      <w:lvlText w:val="%1"/>
      <w:lvlJc w:val="left"/>
      <w:rPr>
        <w:rFonts w:ascii="Tahoma" w:hAnsi="Tahoma"/>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4A3F4B05"/>
    <w:multiLevelType w:val="multilevel"/>
    <w:tmpl w:val="00000001"/>
    <w:name w:val="List12456619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4A3F7BB6"/>
    <w:multiLevelType w:val="multilevel"/>
    <w:tmpl w:val="00000002"/>
    <w:name w:val="List124567442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A3F7BD5"/>
    <w:multiLevelType w:val="multilevel"/>
    <w:tmpl w:val="00000003"/>
    <w:name w:val="List124567445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4A3F7BFC"/>
    <w:multiLevelType w:val="multilevel"/>
    <w:tmpl w:val="00000004"/>
    <w:name w:val="List124567449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4A3F7C24"/>
    <w:multiLevelType w:val="multilevel"/>
    <w:tmpl w:val="00000005"/>
    <w:name w:val="List12456745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4A3F7C53"/>
    <w:multiLevelType w:val="multilevel"/>
    <w:tmpl w:val="00000006"/>
    <w:name w:val="List124567457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4A3F7C66"/>
    <w:multiLevelType w:val="multilevel"/>
    <w:tmpl w:val="00000007"/>
    <w:name w:val="List124567459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4A3F7C78"/>
    <w:multiLevelType w:val="multilevel"/>
    <w:tmpl w:val="00000008"/>
    <w:name w:val="List124567461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4A3F7C9D"/>
    <w:multiLevelType w:val="multilevel"/>
    <w:tmpl w:val="00000009"/>
    <w:name w:val="List124567465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4A3F7CAE"/>
    <w:multiLevelType w:val="multilevel"/>
    <w:tmpl w:val="0000000A"/>
    <w:name w:val="List124567467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4A3F7CBA"/>
    <w:multiLevelType w:val="multilevel"/>
    <w:tmpl w:val="0000000B"/>
    <w:name w:val="List124567468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4A3F7CC2"/>
    <w:multiLevelType w:val="multilevel"/>
    <w:tmpl w:val="0000000C"/>
    <w:name w:val="List124567469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4A3F7CD4"/>
    <w:multiLevelType w:val="multilevel"/>
    <w:tmpl w:val="0000000D"/>
    <w:name w:val="List124567470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4A3F7D53"/>
    <w:multiLevelType w:val="multilevel"/>
    <w:tmpl w:val="0000000E"/>
    <w:name w:val="List124567483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4A3F7E18"/>
    <w:multiLevelType w:val="multilevel"/>
    <w:tmpl w:val="0000000F"/>
    <w:name w:val="List12456750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4A3F81DF"/>
    <w:multiLevelType w:val="multilevel"/>
    <w:tmpl w:val="00000010"/>
    <w:name w:val="List124567599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4A3F8290"/>
    <w:multiLevelType w:val="multilevel"/>
    <w:tmpl w:val="00000011"/>
    <w:name w:val="List124567617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4A3F8300"/>
    <w:multiLevelType w:val="multilevel"/>
    <w:tmpl w:val="00000012"/>
    <w:name w:val="List124567628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4A3F833E"/>
    <w:multiLevelType w:val="multilevel"/>
    <w:tmpl w:val="00000013"/>
    <w:name w:val="List124567635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4A3F8A04"/>
    <w:multiLevelType w:val="multilevel"/>
    <w:tmpl w:val="00000014"/>
    <w:name w:val="List12456780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4A3F8B81"/>
    <w:multiLevelType w:val="multilevel"/>
    <w:tmpl w:val="00000015"/>
    <w:name w:val="List12456784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4A3F8B9B"/>
    <w:multiLevelType w:val="multilevel"/>
    <w:tmpl w:val="00000016"/>
    <w:name w:val="List124567849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4A3FB8EB"/>
    <w:multiLevelType w:val="multilevel"/>
    <w:tmpl w:val="00000017"/>
    <w:name w:val="List124569009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4A42422D"/>
    <w:multiLevelType w:val="multilevel"/>
    <w:tmpl w:val="00000017"/>
    <w:name w:val="List12458563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4A432BB9"/>
    <w:multiLevelType w:val="multilevel"/>
    <w:tmpl w:val="00000001"/>
    <w:name w:val="List1245916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4A432BEB"/>
    <w:multiLevelType w:val="multilevel"/>
    <w:tmpl w:val="00000001"/>
    <w:name w:val="List12459161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4A4338F8"/>
    <w:multiLevelType w:val="multilevel"/>
    <w:tmpl w:val="00000001"/>
    <w:name w:val="List124591948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4A4338F9"/>
    <w:multiLevelType w:val="multilevel"/>
    <w:tmpl w:val="00000002"/>
    <w:name w:val="List12459189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4A433A6E"/>
    <w:multiLevelType w:val="multilevel"/>
    <w:tmpl w:val="00000003"/>
    <w:name w:val="List1245919854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4A433A9A"/>
    <w:multiLevelType w:val="multilevel"/>
    <w:tmpl w:val="00000004"/>
    <w:name w:val="List12459198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15:restartNumberingAfterBreak="0">
    <w:nsid w:val="4A433AE8"/>
    <w:multiLevelType w:val="multilevel"/>
    <w:tmpl w:val="00000005"/>
    <w:name w:val="List1245919976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4A433BCF"/>
    <w:multiLevelType w:val="multilevel"/>
    <w:tmpl w:val="00000006"/>
    <w:name w:val="List1245920207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4A433D17"/>
    <w:multiLevelType w:val="multilevel"/>
    <w:tmpl w:val="00000007"/>
    <w:name w:val="List1245920535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15:restartNumberingAfterBreak="0">
    <w:nsid w:val="4A433E29"/>
    <w:multiLevelType w:val="multilevel"/>
    <w:tmpl w:val="00000008"/>
    <w:name w:val="List12459208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4A433E2C"/>
    <w:multiLevelType w:val="multilevel"/>
    <w:tmpl w:val="00000009"/>
    <w:name w:val="List12459208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4A433E81"/>
    <w:multiLevelType w:val="multilevel"/>
    <w:tmpl w:val="0000000A"/>
    <w:name w:val="List1245920897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4A433F0A"/>
    <w:multiLevelType w:val="multilevel"/>
    <w:tmpl w:val="0000000B"/>
    <w:name w:val="List1245921034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4A433FB2"/>
    <w:multiLevelType w:val="multilevel"/>
    <w:tmpl w:val="0000000C"/>
    <w:name w:val="List1245921202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4A433FC9"/>
    <w:multiLevelType w:val="multilevel"/>
    <w:tmpl w:val="0000000D"/>
    <w:name w:val="List1245921225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15:restartNumberingAfterBreak="0">
    <w:nsid w:val="4A43408C"/>
    <w:multiLevelType w:val="multilevel"/>
    <w:tmpl w:val="0000000E"/>
    <w:name w:val="List1245921420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4A434190"/>
    <w:multiLevelType w:val="multilevel"/>
    <w:tmpl w:val="0000000F"/>
    <w:name w:val="List12459216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4A434212"/>
    <w:multiLevelType w:val="multilevel"/>
    <w:tmpl w:val="00000010"/>
    <w:name w:val="List1245921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15:restartNumberingAfterBreak="0">
    <w:nsid w:val="4A435326"/>
    <w:multiLevelType w:val="multilevel"/>
    <w:tmpl w:val="00000011"/>
    <w:name w:val="List124592618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4A43596A"/>
    <w:multiLevelType w:val="multilevel"/>
    <w:tmpl w:val="00000012"/>
    <w:name w:val="List124592778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4A435971"/>
    <w:multiLevelType w:val="multilevel"/>
    <w:tmpl w:val="00000013"/>
    <w:name w:val="List12459277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4A437683"/>
    <w:multiLevelType w:val="multilevel"/>
    <w:tmpl w:val="00000014"/>
    <w:name w:val="List12459352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4A437949"/>
    <w:multiLevelType w:val="multilevel"/>
    <w:tmpl w:val="00000015"/>
    <w:name w:val="List124593594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4A49D9E3"/>
    <w:multiLevelType w:val="multilevel"/>
    <w:tmpl w:val="00000018"/>
    <w:name w:val="List12463538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4A4A235B"/>
    <w:multiLevelType w:val="multilevel"/>
    <w:tmpl w:val="00000018"/>
    <w:name w:val="List12463726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4A4A23A9"/>
    <w:multiLevelType w:val="multilevel"/>
    <w:tmpl w:val="00000019"/>
    <w:name w:val="List12463727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4A4A23CA"/>
    <w:multiLevelType w:val="multilevel"/>
    <w:tmpl w:val="00000019"/>
    <w:name w:val="List1246372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4A4A23CD"/>
    <w:multiLevelType w:val="multilevel"/>
    <w:tmpl w:val="0000001A"/>
    <w:name w:val="List1246372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15:restartNumberingAfterBreak="0">
    <w:nsid w:val="4A4A23D1"/>
    <w:multiLevelType w:val="multilevel"/>
    <w:tmpl w:val="0000001B"/>
    <w:name w:val="List12463728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4" w15:restartNumberingAfterBreak="0">
    <w:nsid w:val="4A4A23D3"/>
    <w:multiLevelType w:val="multilevel"/>
    <w:tmpl w:val="0000001C"/>
    <w:name w:val="List12463728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15:restartNumberingAfterBreak="0">
    <w:nsid w:val="4A4A25FC"/>
    <w:multiLevelType w:val="multilevel"/>
    <w:tmpl w:val="0000001A"/>
    <w:name w:val="List12463733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4A4A260D"/>
    <w:multiLevelType w:val="multilevel"/>
    <w:tmpl w:val="0000001A"/>
    <w:name w:val="List12463733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4A4A26AF"/>
    <w:multiLevelType w:val="multilevel"/>
    <w:tmpl w:val="0000001B"/>
    <w:name w:val="List12463735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4A4A27AC"/>
    <w:multiLevelType w:val="multilevel"/>
    <w:tmpl w:val="0000001C"/>
    <w:name w:val="List12463738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9" w15:restartNumberingAfterBreak="0">
    <w:nsid w:val="4A4A280F"/>
    <w:multiLevelType w:val="multilevel"/>
    <w:tmpl w:val="0000001D"/>
    <w:name w:val="List12463739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4A4A28A6"/>
    <w:multiLevelType w:val="multilevel"/>
    <w:tmpl w:val="0000001E"/>
    <w:name w:val="List12463740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1" w15:restartNumberingAfterBreak="0">
    <w:nsid w:val="4A4A28FE"/>
    <w:multiLevelType w:val="multilevel"/>
    <w:tmpl w:val="0000001F"/>
    <w:name w:val="List12463741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2" w15:restartNumberingAfterBreak="0">
    <w:nsid w:val="4A4A2ADD"/>
    <w:multiLevelType w:val="multilevel"/>
    <w:tmpl w:val="00000002"/>
    <w:name w:val="List12463746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4A4A2AE2"/>
    <w:multiLevelType w:val="multilevel"/>
    <w:tmpl w:val="00000003"/>
    <w:name w:val="List12463746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4" w15:restartNumberingAfterBreak="0">
    <w:nsid w:val="4A4A2AE4"/>
    <w:multiLevelType w:val="multilevel"/>
    <w:tmpl w:val="00000004"/>
    <w:name w:val="List12463746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4A4A2AE5"/>
    <w:multiLevelType w:val="multilevel"/>
    <w:tmpl w:val="00000005"/>
    <w:name w:val="List124637462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15:restartNumberingAfterBreak="0">
    <w:nsid w:val="4A4A2DC5"/>
    <w:multiLevelType w:val="multilevel"/>
    <w:tmpl w:val="00000006"/>
    <w:name w:val="List12463753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15:restartNumberingAfterBreak="0">
    <w:nsid w:val="4A4A3322"/>
    <w:multiLevelType w:val="multilevel"/>
    <w:tmpl w:val="00000007"/>
    <w:name w:val="List12463767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8" w15:restartNumberingAfterBreak="0">
    <w:nsid w:val="4A4B0BAA"/>
    <w:multiLevelType w:val="multilevel"/>
    <w:tmpl w:val="00000008"/>
    <w:name w:val="List12464321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9" w15:restartNumberingAfterBreak="0">
    <w:nsid w:val="4A4B0BB8"/>
    <w:multiLevelType w:val="multilevel"/>
    <w:tmpl w:val="00000009"/>
    <w:name w:val="List12464321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15:restartNumberingAfterBreak="0">
    <w:nsid w:val="4A4B0C70"/>
    <w:multiLevelType w:val="multilevel"/>
    <w:tmpl w:val="0000000A"/>
    <w:name w:val="List124643236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15:restartNumberingAfterBreak="0">
    <w:nsid w:val="4A4B0C7A"/>
    <w:multiLevelType w:val="multilevel"/>
    <w:tmpl w:val="0000000B"/>
    <w:name w:val="List124643237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2" w15:restartNumberingAfterBreak="0">
    <w:nsid w:val="4A4B0C80"/>
    <w:multiLevelType w:val="multilevel"/>
    <w:tmpl w:val="0000000C"/>
    <w:name w:val="List12464323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3" w15:restartNumberingAfterBreak="0">
    <w:nsid w:val="4A4B0CBE"/>
    <w:multiLevelType w:val="multilevel"/>
    <w:tmpl w:val="0000000D"/>
    <w:name w:val="List124643244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4A4B1F5B"/>
    <w:multiLevelType w:val="multilevel"/>
    <w:tmpl w:val="00000020"/>
    <w:name w:val="List12464372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15:restartNumberingAfterBreak="0">
    <w:nsid w:val="4A4B1FC5"/>
    <w:multiLevelType w:val="multilevel"/>
    <w:tmpl w:val="00000021"/>
    <w:name w:val="List12464373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15:restartNumberingAfterBreak="0">
    <w:nsid w:val="4A4B2034"/>
    <w:multiLevelType w:val="multilevel"/>
    <w:tmpl w:val="00000022"/>
    <w:name w:val="List12464374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4A4B2054"/>
    <w:multiLevelType w:val="multilevel"/>
    <w:tmpl w:val="00000023"/>
    <w:name w:val="List12464374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8" w15:restartNumberingAfterBreak="0">
    <w:nsid w:val="4A4B20CD"/>
    <w:multiLevelType w:val="multilevel"/>
    <w:tmpl w:val="00000024"/>
    <w:name w:val="List12464375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9" w15:restartNumberingAfterBreak="0">
    <w:nsid w:val="4A4B23FB"/>
    <w:multiLevelType w:val="multilevel"/>
    <w:tmpl w:val="00000025"/>
    <w:name w:val="List12464383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0" w15:restartNumberingAfterBreak="0">
    <w:nsid w:val="4A4B2425"/>
    <w:multiLevelType w:val="multilevel"/>
    <w:tmpl w:val="00000026"/>
    <w:name w:val="List1246438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15:restartNumberingAfterBreak="0">
    <w:nsid w:val="4A4B242E"/>
    <w:multiLevelType w:val="multilevel"/>
    <w:tmpl w:val="00000027"/>
    <w:name w:val="List12464384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2" w15:restartNumberingAfterBreak="0">
    <w:nsid w:val="4A4B24D6"/>
    <w:multiLevelType w:val="multilevel"/>
    <w:tmpl w:val="00000028"/>
    <w:name w:val="List12464386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15:restartNumberingAfterBreak="0">
    <w:nsid w:val="4A4B41A3"/>
    <w:multiLevelType w:val="multilevel"/>
    <w:tmpl w:val="00000029"/>
    <w:name w:val="List1246445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15:restartNumberingAfterBreak="0">
    <w:nsid w:val="4A4B53AB"/>
    <w:multiLevelType w:val="multilevel"/>
    <w:tmpl w:val="0000002A"/>
    <w:name w:val="List12464506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5" w15:restartNumberingAfterBreak="0">
    <w:nsid w:val="4A4DB406"/>
    <w:multiLevelType w:val="multilevel"/>
    <w:tmpl w:val="0000000E"/>
    <w:name w:val="List124660634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15:restartNumberingAfterBreak="0">
    <w:nsid w:val="4A4DB8CF"/>
    <w:multiLevelType w:val="multilevel"/>
    <w:tmpl w:val="0000000F"/>
    <w:name w:val="List1246607567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7" w15:restartNumberingAfterBreak="0">
    <w:nsid w:val="4A530DB5"/>
    <w:multiLevelType w:val="multilevel"/>
    <w:tmpl w:val="0000002B"/>
    <w:name w:val="List12469569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15:restartNumberingAfterBreak="0">
    <w:nsid w:val="4A534CF7"/>
    <w:multiLevelType w:val="multilevel"/>
    <w:tmpl w:val="0000002C"/>
    <w:name w:val="List124697317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9" w15:restartNumberingAfterBreak="0">
    <w:nsid w:val="4A5F5832"/>
    <w:multiLevelType w:val="multilevel"/>
    <w:tmpl w:val="00000001"/>
    <w:name w:val="List12477624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0" w15:restartNumberingAfterBreak="0">
    <w:nsid w:val="4A940DDF"/>
    <w:multiLevelType w:val="multilevel"/>
    <w:tmpl w:val="00000002"/>
    <w:name w:val="List12512168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15:restartNumberingAfterBreak="0">
    <w:nsid w:val="4A94FA01"/>
    <w:multiLevelType w:val="multilevel"/>
    <w:tmpl w:val="00000016"/>
    <w:name w:val="List12512773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2" w15:restartNumberingAfterBreak="0">
    <w:nsid w:val="4A94FA2F"/>
    <w:multiLevelType w:val="multilevel"/>
    <w:tmpl w:val="00000017"/>
    <w:name w:val="List12512773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3" w15:restartNumberingAfterBreak="0">
    <w:nsid w:val="4A94FA9F"/>
    <w:multiLevelType w:val="multilevel"/>
    <w:tmpl w:val="00000018"/>
    <w:name w:val="List12512774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4" w15:restartNumberingAfterBreak="0">
    <w:nsid w:val="4A94FAD6"/>
    <w:multiLevelType w:val="multilevel"/>
    <w:tmpl w:val="00000019"/>
    <w:name w:val="List125127752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5" w15:restartNumberingAfterBreak="0">
    <w:nsid w:val="4A94FAD8"/>
    <w:multiLevelType w:val="multilevel"/>
    <w:tmpl w:val="0000001A"/>
    <w:name w:val="List1251277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6" w15:restartNumberingAfterBreak="0">
    <w:nsid w:val="4A94FE80"/>
    <w:multiLevelType w:val="multilevel"/>
    <w:tmpl w:val="0000001B"/>
    <w:name w:val="List12512784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7" w15:restartNumberingAfterBreak="0">
    <w:nsid w:val="4A95652B"/>
    <w:multiLevelType w:val="multilevel"/>
    <w:tmpl w:val="0000001C"/>
    <w:name w:val="List1251304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15:restartNumberingAfterBreak="0">
    <w:nsid w:val="4A956531"/>
    <w:multiLevelType w:val="multilevel"/>
    <w:tmpl w:val="0000001D"/>
    <w:name w:val="List1251304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9" w15:restartNumberingAfterBreak="0">
    <w:nsid w:val="4A956537"/>
    <w:multiLevelType w:val="multilevel"/>
    <w:tmpl w:val="0000001E"/>
    <w:name w:val="List1251304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0" w15:restartNumberingAfterBreak="0">
    <w:nsid w:val="4A9B8D04"/>
    <w:multiLevelType w:val="multilevel"/>
    <w:tmpl w:val="0000001F"/>
    <w:name w:val="List12517081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1" w15:restartNumberingAfterBreak="0">
    <w:nsid w:val="4A9B8DD7"/>
    <w:multiLevelType w:val="multilevel"/>
    <w:tmpl w:val="00000020"/>
    <w:name w:val="List12517083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2" w15:restartNumberingAfterBreak="0">
    <w:nsid w:val="4A9B8DE4"/>
    <w:multiLevelType w:val="multilevel"/>
    <w:tmpl w:val="00000021"/>
    <w:name w:val="List12517083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3" w15:restartNumberingAfterBreak="0">
    <w:nsid w:val="4A9B8E78"/>
    <w:multiLevelType w:val="multilevel"/>
    <w:tmpl w:val="00000022"/>
    <w:name w:val="List12517085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4" w15:restartNumberingAfterBreak="0">
    <w:nsid w:val="4A9B8E7B"/>
    <w:multiLevelType w:val="multilevel"/>
    <w:tmpl w:val="00000023"/>
    <w:name w:val="List12517085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15:restartNumberingAfterBreak="0">
    <w:nsid w:val="4A9B8F81"/>
    <w:multiLevelType w:val="multilevel"/>
    <w:tmpl w:val="00000024"/>
    <w:name w:val="List12517088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6" w15:restartNumberingAfterBreak="0">
    <w:nsid w:val="4A9B8F8D"/>
    <w:multiLevelType w:val="multilevel"/>
    <w:tmpl w:val="00000025"/>
    <w:name w:val="List1251708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7" w15:restartNumberingAfterBreak="0">
    <w:nsid w:val="4A9B8F92"/>
    <w:multiLevelType w:val="multilevel"/>
    <w:tmpl w:val="00000026"/>
    <w:name w:val="List12517088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15:restartNumberingAfterBreak="0">
    <w:nsid w:val="4A9B8F94"/>
    <w:multiLevelType w:val="multilevel"/>
    <w:tmpl w:val="00000027"/>
    <w:name w:val="List12517088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9" w15:restartNumberingAfterBreak="0">
    <w:nsid w:val="4A9B8F9B"/>
    <w:multiLevelType w:val="multilevel"/>
    <w:tmpl w:val="00000028"/>
    <w:name w:val="List12517088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0" w15:restartNumberingAfterBreak="0">
    <w:nsid w:val="4A9B8F9F"/>
    <w:multiLevelType w:val="multilevel"/>
    <w:tmpl w:val="00000029"/>
    <w:name w:val="List12517088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1" w15:restartNumberingAfterBreak="0">
    <w:nsid w:val="4A9B8FA7"/>
    <w:multiLevelType w:val="multilevel"/>
    <w:tmpl w:val="0000002A"/>
    <w:name w:val="List12517088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2" w15:restartNumberingAfterBreak="0">
    <w:nsid w:val="4A9B8FAC"/>
    <w:multiLevelType w:val="multilevel"/>
    <w:tmpl w:val="0000002B"/>
    <w:name w:val="List12517088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3" w15:restartNumberingAfterBreak="0">
    <w:nsid w:val="4A9CCDB7"/>
    <w:multiLevelType w:val="multilevel"/>
    <w:tmpl w:val="0000001B"/>
    <w:name w:val="List12517902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4" w15:restartNumberingAfterBreak="0">
    <w:nsid w:val="4A9CD0C8"/>
    <w:multiLevelType w:val="multilevel"/>
    <w:tmpl w:val="0000001C"/>
    <w:name w:val="List12517910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5" w15:restartNumberingAfterBreak="0">
    <w:nsid w:val="4AA0D6B1"/>
    <w:multiLevelType w:val="multilevel"/>
    <w:tmpl w:val="0000002D"/>
    <w:name w:val="List12520547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6" w15:restartNumberingAfterBreak="0">
    <w:nsid w:val="4AA0D6BD"/>
    <w:multiLevelType w:val="multilevel"/>
    <w:tmpl w:val="0000002E"/>
    <w:name w:val="List12520547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7" w15:restartNumberingAfterBreak="0">
    <w:nsid w:val="4AA0D72D"/>
    <w:multiLevelType w:val="multilevel"/>
    <w:tmpl w:val="0000002F"/>
    <w:name w:val="List12520548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8" w15:restartNumberingAfterBreak="0">
    <w:nsid w:val="4AA0D759"/>
    <w:multiLevelType w:val="multilevel"/>
    <w:tmpl w:val="00000030"/>
    <w:name w:val="List12520548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9" w15:restartNumberingAfterBreak="0">
    <w:nsid w:val="4AA0D774"/>
    <w:multiLevelType w:val="multilevel"/>
    <w:tmpl w:val="00000031"/>
    <w:name w:val="List12520549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0" w15:restartNumberingAfterBreak="0">
    <w:nsid w:val="4AA0D777"/>
    <w:multiLevelType w:val="multilevel"/>
    <w:tmpl w:val="00000032"/>
    <w:name w:val="List12520549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1" w15:restartNumberingAfterBreak="0">
    <w:nsid w:val="4AA0D7C4"/>
    <w:multiLevelType w:val="multilevel"/>
    <w:tmpl w:val="00000033"/>
    <w:name w:val="List12520549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2" w15:restartNumberingAfterBreak="0">
    <w:nsid w:val="4AA0D7C8"/>
    <w:multiLevelType w:val="multilevel"/>
    <w:tmpl w:val="00000034"/>
    <w:name w:val="List12520549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3" w15:restartNumberingAfterBreak="0">
    <w:nsid w:val="4AA0DB51"/>
    <w:multiLevelType w:val="multilevel"/>
    <w:tmpl w:val="00000010"/>
    <w:name w:val="List12520558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4" w15:restartNumberingAfterBreak="0">
    <w:nsid w:val="4AA0DB55"/>
    <w:multiLevelType w:val="multilevel"/>
    <w:tmpl w:val="00000011"/>
    <w:name w:val="List12520558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5" w15:restartNumberingAfterBreak="0">
    <w:nsid w:val="4AA0DB59"/>
    <w:multiLevelType w:val="multilevel"/>
    <w:tmpl w:val="00000012"/>
    <w:name w:val="List12520558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6" w15:restartNumberingAfterBreak="0">
    <w:nsid w:val="4AA61DF4"/>
    <w:multiLevelType w:val="multilevel"/>
    <w:tmpl w:val="0000001B"/>
    <w:name w:val="List12524006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7" w15:restartNumberingAfterBreak="0">
    <w:nsid w:val="4AA61DF8"/>
    <w:multiLevelType w:val="multilevel"/>
    <w:tmpl w:val="0000001C"/>
    <w:name w:val="List12524006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8" w15:restartNumberingAfterBreak="0">
    <w:nsid w:val="4AA8BE17"/>
    <w:multiLevelType w:val="multilevel"/>
    <w:tmpl w:val="0000001B"/>
    <w:name w:val="List12525726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9" w15:restartNumberingAfterBreak="0">
    <w:nsid w:val="4AB735F6"/>
    <w:multiLevelType w:val="multilevel"/>
    <w:tmpl w:val="0000001B"/>
    <w:name w:val="List12535208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0" w15:restartNumberingAfterBreak="0">
    <w:nsid w:val="4AB73609"/>
    <w:multiLevelType w:val="multilevel"/>
    <w:tmpl w:val="0000001C"/>
    <w:name w:val="List12535209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1" w15:restartNumberingAfterBreak="0">
    <w:nsid w:val="4AB7360A"/>
    <w:multiLevelType w:val="multilevel"/>
    <w:tmpl w:val="0000001D"/>
    <w:name w:val="List12535209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2" w15:restartNumberingAfterBreak="0">
    <w:nsid w:val="4AB73633"/>
    <w:multiLevelType w:val="multilevel"/>
    <w:tmpl w:val="0000001B"/>
    <w:name w:val="List12535209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15:restartNumberingAfterBreak="0">
    <w:nsid w:val="4AB75AA4"/>
    <w:multiLevelType w:val="multilevel"/>
    <w:tmpl w:val="00000001"/>
    <w:name w:val="List12535302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4" w15:restartNumberingAfterBreak="0">
    <w:nsid w:val="4AB75AA6"/>
    <w:multiLevelType w:val="multilevel"/>
    <w:tmpl w:val="00000002"/>
    <w:name w:val="List12535302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5" w15:restartNumberingAfterBreak="0">
    <w:nsid w:val="4AB75AAE"/>
    <w:multiLevelType w:val="multilevel"/>
    <w:tmpl w:val="00000003"/>
    <w:name w:val="List12535302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6" w15:restartNumberingAfterBreak="0">
    <w:nsid w:val="4AB77BB5"/>
    <w:multiLevelType w:val="multilevel"/>
    <w:tmpl w:val="00000004"/>
    <w:name w:val="List12535387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7" w15:restartNumberingAfterBreak="0">
    <w:nsid w:val="4AB77BB7"/>
    <w:multiLevelType w:val="multilevel"/>
    <w:tmpl w:val="00000005"/>
    <w:name w:val="List12535387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8" w15:restartNumberingAfterBreak="0">
    <w:nsid w:val="4AB77BB9"/>
    <w:multiLevelType w:val="multilevel"/>
    <w:tmpl w:val="00000006"/>
    <w:name w:val="List12535387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9" w15:restartNumberingAfterBreak="0">
    <w:nsid w:val="4AB77BBB"/>
    <w:multiLevelType w:val="multilevel"/>
    <w:tmpl w:val="00000007"/>
    <w:name w:val="List1253538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0" w15:restartNumberingAfterBreak="0">
    <w:nsid w:val="4AB84188"/>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1" w15:restartNumberingAfterBreak="0">
    <w:nsid w:val="4AB8D96C"/>
    <w:multiLevelType w:val="multilevel"/>
    <w:tmpl w:val="0000001D"/>
    <w:name w:val="List12536282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2" w15:restartNumberingAfterBreak="0">
    <w:nsid w:val="4AB8DA8C"/>
    <w:multiLevelType w:val="multilevel"/>
    <w:tmpl w:val="00000001"/>
    <w:name w:val="List12536285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3" w15:restartNumberingAfterBreak="0">
    <w:nsid w:val="4AB8DA8E"/>
    <w:multiLevelType w:val="multilevel"/>
    <w:tmpl w:val="00000002"/>
    <w:name w:val="List12536285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4" w15:restartNumberingAfterBreak="0">
    <w:nsid w:val="4ABB2B10"/>
    <w:multiLevelType w:val="multilevel"/>
    <w:tmpl w:val="00000035"/>
    <w:name w:val="List12537802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5" w15:restartNumberingAfterBreak="0">
    <w:nsid w:val="4ABB35DB"/>
    <w:multiLevelType w:val="multilevel"/>
    <w:tmpl w:val="0000001B"/>
    <w:name w:val="List12537830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6" w15:restartNumberingAfterBreak="0">
    <w:nsid w:val="4ABB35E2"/>
    <w:multiLevelType w:val="multilevel"/>
    <w:tmpl w:val="0000001C"/>
    <w:name w:val="List12537830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7" w15:restartNumberingAfterBreak="0">
    <w:nsid w:val="4ABB3B19"/>
    <w:multiLevelType w:val="multilevel"/>
    <w:tmpl w:val="0000001C"/>
    <w:name w:val="List12537843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8" w15:restartNumberingAfterBreak="0">
    <w:nsid w:val="4ABB3B1D"/>
    <w:multiLevelType w:val="multilevel"/>
    <w:tmpl w:val="0000001D"/>
    <w:name w:val="List12537843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9" w15:restartNumberingAfterBreak="0">
    <w:nsid w:val="4ABB3C39"/>
    <w:multiLevelType w:val="multilevel"/>
    <w:tmpl w:val="0000001E"/>
    <w:name w:val="List12537846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0" w15:restartNumberingAfterBreak="0">
    <w:nsid w:val="4ABB3C3E"/>
    <w:multiLevelType w:val="multilevel"/>
    <w:tmpl w:val="0000001F"/>
    <w:name w:val="List12537846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1" w15:restartNumberingAfterBreak="0">
    <w:nsid w:val="4ABB4FB2"/>
    <w:multiLevelType w:val="multilevel"/>
    <w:tmpl w:val="0000001D"/>
    <w:name w:val="List12537896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2" w15:restartNumberingAfterBreak="0">
    <w:nsid w:val="4ABB5021"/>
    <w:multiLevelType w:val="multilevel"/>
    <w:tmpl w:val="0000001E"/>
    <w:name w:val="List12537897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3" w15:restartNumberingAfterBreak="0">
    <w:nsid w:val="4ABB9C0A"/>
    <w:multiLevelType w:val="multilevel"/>
    <w:tmpl w:val="00000035"/>
    <w:name w:val="List12538091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15:restartNumberingAfterBreak="0">
    <w:nsid w:val="4ABB9C56"/>
    <w:multiLevelType w:val="multilevel"/>
    <w:tmpl w:val="00000036"/>
    <w:name w:val="List12538092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15:restartNumberingAfterBreak="0">
    <w:nsid w:val="4ABB9DE1"/>
    <w:multiLevelType w:val="multilevel"/>
    <w:tmpl w:val="00000020"/>
    <w:name w:val="List12538096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15:restartNumberingAfterBreak="0">
    <w:nsid w:val="4ABBA186"/>
    <w:multiLevelType w:val="multilevel"/>
    <w:tmpl w:val="00000037"/>
    <w:name w:val="List12538105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7" w15:restartNumberingAfterBreak="0">
    <w:nsid w:val="4ABBA18D"/>
    <w:multiLevelType w:val="multilevel"/>
    <w:tmpl w:val="00000038"/>
    <w:name w:val="List12538105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8" w15:restartNumberingAfterBreak="0">
    <w:nsid w:val="4ABBA190"/>
    <w:multiLevelType w:val="multilevel"/>
    <w:tmpl w:val="00000039"/>
    <w:name w:val="List12538105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9" w15:restartNumberingAfterBreak="0">
    <w:nsid w:val="4ABC6B19"/>
    <w:multiLevelType w:val="multilevel"/>
    <w:tmpl w:val="00000021"/>
    <w:name w:val="List12538621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15:restartNumberingAfterBreak="0">
    <w:nsid w:val="4ABC6B1C"/>
    <w:multiLevelType w:val="multilevel"/>
    <w:tmpl w:val="00000022"/>
    <w:name w:val="List12538621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1" w15:restartNumberingAfterBreak="0">
    <w:nsid w:val="4ABC78F2"/>
    <w:multiLevelType w:val="multilevel"/>
    <w:tmpl w:val="00000023"/>
    <w:name w:val="List12538657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2" w15:restartNumberingAfterBreak="0">
    <w:nsid w:val="4ABCC0E2"/>
    <w:multiLevelType w:val="multilevel"/>
    <w:tmpl w:val="00000036"/>
    <w:name w:val="List12538841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15:restartNumberingAfterBreak="0">
    <w:nsid w:val="4AD434F5"/>
    <w:multiLevelType w:val="multilevel"/>
    <w:tmpl w:val="0000002C"/>
    <w:name w:val="List12554211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15:restartNumberingAfterBreak="0">
    <w:nsid w:val="4AD43903"/>
    <w:multiLevelType w:val="multilevel"/>
    <w:tmpl w:val="0000002D"/>
    <w:name w:val="List12554222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5" w15:restartNumberingAfterBreak="0">
    <w:nsid w:val="4AE749EE"/>
    <w:multiLevelType w:val="multilevel"/>
    <w:tmpl w:val="BEE4AA22"/>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6" w15:restartNumberingAfterBreak="0">
    <w:nsid w:val="4B596438"/>
    <w:multiLevelType w:val="multilevel"/>
    <w:tmpl w:val="00000001"/>
    <w:name w:val="List12641495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7" w15:restartNumberingAfterBreak="0">
    <w:nsid w:val="4B7D4EB7"/>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8" w15:restartNumberingAfterBreak="0">
    <w:nsid w:val="4BA38E04"/>
    <w:multiLevelType w:val="multilevel"/>
    <w:tmpl w:val="00000001"/>
    <w:name w:val="List12690099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9" w15:restartNumberingAfterBreak="0">
    <w:nsid w:val="4BAC8789"/>
    <w:multiLevelType w:val="multilevel"/>
    <w:tmpl w:val="00000001"/>
    <w:name w:val="List1269598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0" w15:restartNumberingAfterBreak="0">
    <w:nsid w:val="4BAC8808"/>
    <w:multiLevelType w:val="multilevel"/>
    <w:tmpl w:val="00000002"/>
    <w:name w:val="List12695982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1" w15:restartNumberingAfterBreak="0">
    <w:nsid w:val="4BACC622"/>
    <w:multiLevelType w:val="multilevel"/>
    <w:tmpl w:val="00000003"/>
    <w:name w:val="List12696141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2" w15:restartNumberingAfterBreak="0">
    <w:nsid w:val="4BACC629"/>
    <w:multiLevelType w:val="multilevel"/>
    <w:tmpl w:val="00000004"/>
    <w:name w:val="List12696141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3" w15:restartNumberingAfterBreak="0">
    <w:nsid w:val="4BACC62B"/>
    <w:multiLevelType w:val="multilevel"/>
    <w:tmpl w:val="00000005"/>
    <w:name w:val="List12696141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15:restartNumberingAfterBreak="0">
    <w:nsid w:val="4BACDA35"/>
    <w:multiLevelType w:val="multilevel"/>
    <w:tmpl w:val="00000006"/>
    <w:name w:val="List12696192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5" w15:restartNumberingAfterBreak="0">
    <w:nsid w:val="4BACDA38"/>
    <w:multiLevelType w:val="multilevel"/>
    <w:tmpl w:val="00000007"/>
    <w:name w:val="List12696192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6" w15:restartNumberingAfterBreak="0">
    <w:nsid w:val="4BACDA3A"/>
    <w:multiLevelType w:val="multilevel"/>
    <w:tmpl w:val="00000008"/>
    <w:name w:val="List12696192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7" w15:restartNumberingAfterBreak="0">
    <w:nsid w:val="4BB0C85E"/>
    <w:multiLevelType w:val="multilevel"/>
    <w:tmpl w:val="00000009"/>
    <w:name w:val="List12698768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8" w15:restartNumberingAfterBreak="0">
    <w:nsid w:val="4BB0C860"/>
    <w:multiLevelType w:val="multilevel"/>
    <w:tmpl w:val="0000000A"/>
    <w:name w:val="List12698768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9" w15:restartNumberingAfterBreak="0">
    <w:nsid w:val="4BB0CC7B"/>
    <w:multiLevelType w:val="multilevel"/>
    <w:tmpl w:val="0000000B"/>
    <w:name w:val="List12698778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0" w15:restartNumberingAfterBreak="0">
    <w:nsid w:val="4C172EE9"/>
    <w:multiLevelType w:val="multilevel"/>
    <w:tmpl w:val="00000009"/>
    <w:name w:val="List1276587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1" w15:restartNumberingAfterBreak="0">
    <w:nsid w:val="4CD98DF5"/>
    <w:multiLevelType w:val="multilevel"/>
    <w:tmpl w:val="00000001"/>
    <w:name w:val="List12893260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2" w15:restartNumberingAfterBreak="0">
    <w:nsid w:val="4CE17344"/>
    <w:multiLevelType w:val="multilevel"/>
    <w:tmpl w:val="00000001"/>
    <w:name w:val="List1289843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3" w15:restartNumberingAfterBreak="0">
    <w:nsid w:val="4CE1734A"/>
    <w:multiLevelType w:val="multilevel"/>
    <w:tmpl w:val="00000002"/>
    <w:name w:val="List12898435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4" w15:restartNumberingAfterBreak="0">
    <w:nsid w:val="4CE1734C"/>
    <w:multiLevelType w:val="multilevel"/>
    <w:tmpl w:val="00000003"/>
    <w:name w:val="List12898435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15:restartNumberingAfterBreak="0">
    <w:nsid w:val="4CE1734E"/>
    <w:multiLevelType w:val="multilevel"/>
    <w:tmpl w:val="00000004"/>
    <w:name w:val="List12898435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6" w15:restartNumberingAfterBreak="0">
    <w:nsid w:val="4CE17350"/>
    <w:multiLevelType w:val="multilevel"/>
    <w:tmpl w:val="00000005"/>
    <w:name w:val="List12898435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7" w15:restartNumberingAfterBreak="0">
    <w:nsid w:val="4CE17351"/>
    <w:multiLevelType w:val="multilevel"/>
    <w:tmpl w:val="00000006"/>
    <w:name w:val="List12898435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8" w15:restartNumberingAfterBreak="0">
    <w:nsid w:val="4CE17353"/>
    <w:multiLevelType w:val="multilevel"/>
    <w:tmpl w:val="00000007"/>
    <w:name w:val="List12898435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9" w15:restartNumberingAfterBreak="0">
    <w:nsid w:val="4CE17354"/>
    <w:multiLevelType w:val="multilevel"/>
    <w:tmpl w:val="00000008"/>
    <w:name w:val="List12898435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0" w15:restartNumberingAfterBreak="0">
    <w:nsid w:val="4E5F6162"/>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1" w15:restartNumberingAfterBreak="0">
    <w:nsid w:val="4EDE460E"/>
    <w:multiLevelType w:val="multilevel"/>
    <w:tmpl w:val="00000001"/>
    <w:name w:val="List13231897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2" w15:restartNumberingAfterBreak="0">
    <w:nsid w:val="4EDE4611"/>
    <w:multiLevelType w:val="multilevel"/>
    <w:tmpl w:val="00000002"/>
    <w:name w:val="List13231897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3" w15:restartNumberingAfterBreak="0">
    <w:nsid w:val="4EDE4628"/>
    <w:multiLevelType w:val="multilevel"/>
    <w:tmpl w:val="00000003"/>
    <w:name w:val="List13231898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4" w15:restartNumberingAfterBreak="0">
    <w:nsid w:val="4F3A9218"/>
    <w:multiLevelType w:val="multilevel"/>
    <w:tmpl w:val="00000001"/>
    <w:name w:val="List13292385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5" w15:restartNumberingAfterBreak="0">
    <w:nsid w:val="4F58D201"/>
    <w:multiLevelType w:val="multilevel"/>
    <w:tmpl w:val="00000001"/>
    <w:name w:val="List13312209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6" w15:restartNumberingAfterBreak="0">
    <w:nsid w:val="4F925B44"/>
    <w:multiLevelType w:val="multilevel"/>
    <w:tmpl w:val="0F628D40"/>
    <w:lvl w:ilvl="0">
      <w:start w:val="1"/>
      <w:numFmt w:val="decimal"/>
      <w:lvlText w:val="%1."/>
      <w:lvlJc w:val="left"/>
      <w:rPr>
        <w:rFonts w:cs="Arial"/>
      </w:rPr>
    </w:lvl>
    <w:lvl w:ilvl="1">
      <w:start w:val="1"/>
      <w:numFmt w:val="lowerLetter"/>
      <w:lvlText w:val="%2."/>
      <w:lvlJc w:val="left"/>
      <w:rPr>
        <w:rFonts w:cs="Arial"/>
      </w:rPr>
    </w:lvl>
    <w:lvl w:ilvl="2">
      <w:start w:val="1"/>
      <w:numFmt w:val="bullet"/>
      <w:lvlText w:val=""/>
      <w:lvlJc w:val="left"/>
      <w:rPr>
        <w:rFonts w:ascii="Wingdings" w:hAnsi="Wingdings"/>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37" w15:restartNumberingAfterBreak="0">
    <w:nsid w:val="519CDE74"/>
    <w:multiLevelType w:val="multilevel"/>
    <w:tmpl w:val="00000001"/>
    <w:name w:val="List13692350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8" w15:restartNumberingAfterBreak="0">
    <w:nsid w:val="519CE39F"/>
    <w:multiLevelType w:val="multilevel"/>
    <w:tmpl w:val="00000002"/>
    <w:name w:val="List13692363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9" w15:restartNumberingAfterBreak="0">
    <w:nsid w:val="519CE40B"/>
    <w:multiLevelType w:val="multilevel"/>
    <w:tmpl w:val="00000003"/>
    <w:name w:val="List13692364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0" w15:restartNumberingAfterBreak="0">
    <w:nsid w:val="519CE5DA"/>
    <w:multiLevelType w:val="multilevel"/>
    <w:tmpl w:val="00000004"/>
    <w:name w:val="List13692369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1" w15:restartNumberingAfterBreak="0">
    <w:nsid w:val="519CE6AD"/>
    <w:multiLevelType w:val="multilevel"/>
    <w:tmpl w:val="00000005"/>
    <w:name w:val="List13692371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2" w15:restartNumberingAfterBreak="0">
    <w:nsid w:val="519DD418"/>
    <w:multiLevelType w:val="multilevel"/>
    <w:tmpl w:val="00000006"/>
    <w:name w:val="List1369297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3" w15:restartNumberingAfterBreak="0">
    <w:nsid w:val="519DD425"/>
    <w:multiLevelType w:val="multilevel"/>
    <w:tmpl w:val="00000007"/>
    <w:name w:val="List13692979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4" w15:restartNumberingAfterBreak="0">
    <w:nsid w:val="519DD43E"/>
    <w:multiLevelType w:val="multilevel"/>
    <w:tmpl w:val="00000008"/>
    <w:name w:val="List13692979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5" w15:restartNumberingAfterBreak="0">
    <w:nsid w:val="519DD443"/>
    <w:multiLevelType w:val="multilevel"/>
    <w:tmpl w:val="00000009"/>
    <w:name w:val="List1369297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6" w15:restartNumberingAfterBreak="0">
    <w:nsid w:val="519DD44E"/>
    <w:multiLevelType w:val="multilevel"/>
    <w:tmpl w:val="0000000A"/>
    <w:name w:val="List13692979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7" w15:restartNumberingAfterBreak="0">
    <w:nsid w:val="519DD457"/>
    <w:multiLevelType w:val="multilevel"/>
    <w:tmpl w:val="0000000B"/>
    <w:name w:val="List13692980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8" w15:restartNumberingAfterBreak="0">
    <w:nsid w:val="519DD45B"/>
    <w:multiLevelType w:val="multilevel"/>
    <w:tmpl w:val="0000000C"/>
    <w:name w:val="List13692980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9" w15:restartNumberingAfterBreak="0">
    <w:nsid w:val="519DD460"/>
    <w:multiLevelType w:val="multilevel"/>
    <w:tmpl w:val="0000000D"/>
    <w:name w:val="List13692980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0" w15:restartNumberingAfterBreak="0">
    <w:nsid w:val="519DD507"/>
    <w:multiLevelType w:val="multilevel"/>
    <w:tmpl w:val="0000000E"/>
    <w:name w:val="List13692981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1" w15:restartNumberingAfterBreak="0">
    <w:nsid w:val="519F1BBD"/>
    <w:multiLevelType w:val="multilevel"/>
    <w:tmpl w:val="0000000F"/>
    <w:name w:val="List13693818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2" w15:restartNumberingAfterBreak="0">
    <w:nsid w:val="519F1BC2"/>
    <w:multiLevelType w:val="multilevel"/>
    <w:tmpl w:val="00000010"/>
    <w:name w:val="List13693818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3" w15:restartNumberingAfterBreak="0">
    <w:nsid w:val="519F1BC6"/>
    <w:multiLevelType w:val="multilevel"/>
    <w:tmpl w:val="00000011"/>
    <w:name w:val="List13693818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4" w15:restartNumberingAfterBreak="0">
    <w:nsid w:val="519F1BC9"/>
    <w:multiLevelType w:val="multilevel"/>
    <w:tmpl w:val="00000012"/>
    <w:name w:val="List13693818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5" w15:restartNumberingAfterBreak="0">
    <w:nsid w:val="519F1CA7"/>
    <w:multiLevelType w:val="multilevel"/>
    <w:tmpl w:val="00000013"/>
    <w:name w:val="List13693820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6" w15:restartNumberingAfterBreak="0">
    <w:nsid w:val="519F1CAA"/>
    <w:multiLevelType w:val="multilevel"/>
    <w:tmpl w:val="00000014"/>
    <w:name w:val="List13693820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7" w15:restartNumberingAfterBreak="0">
    <w:nsid w:val="519F1CAD"/>
    <w:multiLevelType w:val="multilevel"/>
    <w:tmpl w:val="00000015"/>
    <w:name w:val="List13693820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8" w15:restartNumberingAfterBreak="0">
    <w:nsid w:val="519F2B1B"/>
    <w:multiLevelType w:val="multilevel"/>
    <w:tmpl w:val="00000016"/>
    <w:name w:val="List13693857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519F2B1E"/>
    <w:multiLevelType w:val="multilevel"/>
    <w:tmpl w:val="00000017"/>
    <w:name w:val="List1369385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0" w15:restartNumberingAfterBreak="0">
    <w:nsid w:val="51BADB3B"/>
    <w:multiLevelType w:val="multilevel"/>
    <w:tmpl w:val="0F628D41"/>
    <w:name w:val="List13712003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1" w15:restartNumberingAfterBreak="0">
    <w:nsid w:val="51BADB91"/>
    <w:multiLevelType w:val="multilevel"/>
    <w:tmpl w:val="0F628D42"/>
    <w:name w:val="List13712004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2" w15:restartNumberingAfterBreak="0">
    <w:nsid w:val="51BADB9B"/>
    <w:multiLevelType w:val="multilevel"/>
    <w:tmpl w:val="0F628D43"/>
    <w:name w:val="List13712004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3" w15:restartNumberingAfterBreak="0">
    <w:nsid w:val="51BADBB5"/>
    <w:multiLevelType w:val="multilevel"/>
    <w:tmpl w:val="0F628D44"/>
    <w:name w:val="List1371200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4" w15:restartNumberingAfterBreak="0">
    <w:nsid w:val="51BADBBE"/>
    <w:multiLevelType w:val="multilevel"/>
    <w:tmpl w:val="0F628D45"/>
    <w:name w:val="List13712004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5" w15:restartNumberingAfterBreak="0">
    <w:nsid w:val="51BADBC2"/>
    <w:multiLevelType w:val="multilevel"/>
    <w:tmpl w:val="0F628D46"/>
    <w:name w:val="List13712004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6" w15:restartNumberingAfterBreak="0">
    <w:nsid w:val="51BADBC6"/>
    <w:multiLevelType w:val="multilevel"/>
    <w:tmpl w:val="0F628D47"/>
    <w:name w:val="List13712004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7" w15:restartNumberingAfterBreak="0">
    <w:nsid w:val="51BADBCA"/>
    <w:multiLevelType w:val="multilevel"/>
    <w:tmpl w:val="0F628D48"/>
    <w:name w:val="List13712004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8" w15:restartNumberingAfterBreak="0">
    <w:nsid w:val="51BF1DC2"/>
    <w:multiLevelType w:val="multilevel"/>
    <w:tmpl w:val="0F628D49"/>
    <w:name w:val="List13714794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9" w15:restartNumberingAfterBreak="0">
    <w:nsid w:val="51BF1DC9"/>
    <w:multiLevelType w:val="multilevel"/>
    <w:tmpl w:val="0F628D4A"/>
    <w:name w:val="List13714794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0" w15:restartNumberingAfterBreak="0">
    <w:nsid w:val="51BF1DD0"/>
    <w:multiLevelType w:val="multilevel"/>
    <w:tmpl w:val="0F628D4B"/>
    <w:name w:val="List13714795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1" w15:restartNumberingAfterBreak="0">
    <w:nsid w:val="51BF1DDA"/>
    <w:multiLevelType w:val="multilevel"/>
    <w:tmpl w:val="0F628D4C"/>
    <w:name w:val="List13714795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2" w15:restartNumberingAfterBreak="0">
    <w:nsid w:val="51BF1DE0"/>
    <w:multiLevelType w:val="multilevel"/>
    <w:tmpl w:val="0F628D4D"/>
    <w:name w:val="List13714795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3" w15:restartNumberingAfterBreak="0">
    <w:nsid w:val="51BF1DE4"/>
    <w:multiLevelType w:val="multilevel"/>
    <w:tmpl w:val="0F628D4E"/>
    <w:name w:val="List1371479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4" w15:restartNumberingAfterBreak="0">
    <w:nsid w:val="51BF1DE8"/>
    <w:multiLevelType w:val="multilevel"/>
    <w:tmpl w:val="0F628D4F"/>
    <w:name w:val="List1371479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5" w15:restartNumberingAfterBreak="0">
    <w:nsid w:val="51BF1DED"/>
    <w:multiLevelType w:val="multilevel"/>
    <w:tmpl w:val="0F628D50"/>
    <w:name w:val="List13714795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6" w15:restartNumberingAfterBreak="0">
    <w:nsid w:val="51BF1DF2"/>
    <w:multiLevelType w:val="multilevel"/>
    <w:tmpl w:val="0F628D51"/>
    <w:name w:val="List13714795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7" w15:restartNumberingAfterBreak="0">
    <w:nsid w:val="51BF1DF6"/>
    <w:multiLevelType w:val="multilevel"/>
    <w:tmpl w:val="0F628D52"/>
    <w:name w:val="List13714795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8" w15:restartNumberingAfterBreak="0">
    <w:nsid w:val="51D2B594"/>
    <w:multiLevelType w:val="multilevel"/>
    <w:tmpl w:val="00000018"/>
    <w:name w:val="List13727635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9" w15:restartNumberingAfterBreak="0">
    <w:nsid w:val="51D2B598"/>
    <w:multiLevelType w:val="multilevel"/>
    <w:tmpl w:val="00000019"/>
    <w:name w:val="List13727635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0" w15:restartNumberingAfterBreak="0">
    <w:nsid w:val="51D45228"/>
    <w:multiLevelType w:val="multilevel"/>
    <w:tmpl w:val="00000001"/>
    <w:name w:val="List13728691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1" w15:restartNumberingAfterBreak="0">
    <w:nsid w:val="51D6CFDE"/>
    <w:multiLevelType w:val="multilevel"/>
    <w:tmpl w:val="00000018"/>
    <w:name w:val="List13730324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2" w15:restartNumberingAfterBreak="0">
    <w:nsid w:val="51D6CFEA"/>
    <w:multiLevelType w:val="multilevel"/>
    <w:tmpl w:val="00000019"/>
    <w:name w:val="List13730324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3" w15:restartNumberingAfterBreak="0">
    <w:nsid w:val="51D6CFF3"/>
    <w:multiLevelType w:val="multilevel"/>
    <w:tmpl w:val="0000001A"/>
    <w:name w:val="List13730324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4" w15:restartNumberingAfterBreak="0">
    <w:nsid w:val="51D6CFF5"/>
    <w:multiLevelType w:val="multilevel"/>
    <w:tmpl w:val="0000001B"/>
    <w:name w:val="List1373032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5" w15:restartNumberingAfterBreak="0">
    <w:nsid w:val="51D6CFF8"/>
    <w:multiLevelType w:val="multilevel"/>
    <w:tmpl w:val="0000001C"/>
    <w:name w:val="List13730324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6" w15:restartNumberingAfterBreak="0">
    <w:nsid w:val="51D6CFFA"/>
    <w:multiLevelType w:val="multilevel"/>
    <w:tmpl w:val="0000001D"/>
    <w:name w:val="List13730324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7" w15:restartNumberingAfterBreak="0">
    <w:nsid w:val="51D6CFFD"/>
    <w:multiLevelType w:val="multilevel"/>
    <w:tmpl w:val="0000001E"/>
    <w:name w:val="List13730324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8" w15:restartNumberingAfterBreak="0">
    <w:nsid w:val="51D6D000"/>
    <w:multiLevelType w:val="multilevel"/>
    <w:tmpl w:val="0000001F"/>
    <w:name w:val="List13730324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9" w15:restartNumberingAfterBreak="0">
    <w:nsid w:val="51D6D218"/>
    <w:multiLevelType w:val="multilevel"/>
    <w:tmpl w:val="00000020"/>
    <w:name w:val="List13730329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0" w15:restartNumberingAfterBreak="0">
    <w:nsid w:val="51D6D280"/>
    <w:multiLevelType w:val="multilevel"/>
    <w:tmpl w:val="00000021"/>
    <w:name w:val="List13730330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1" w15:restartNumberingAfterBreak="0">
    <w:nsid w:val="51D6D284"/>
    <w:multiLevelType w:val="multilevel"/>
    <w:tmpl w:val="00000022"/>
    <w:name w:val="List13730330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2" w15:restartNumberingAfterBreak="0">
    <w:nsid w:val="51D6D28A"/>
    <w:multiLevelType w:val="multilevel"/>
    <w:tmpl w:val="00000023"/>
    <w:name w:val="List13730330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3" w15:restartNumberingAfterBreak="0">
    <w:nsid w:val="51D6E0A0"/>
    <w:multiLevelType w:val="multilevel"/>
    <w:tmpl w:val="00000024"/>
    <w:name w:val="List13730367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4" w15:restartNumberingAfterBreak="0">
    <w:nsid w:val="51D6E0A7"/>
    <w:multiLevelType w:val="multilevel"/>
    <w:tmpl w:val="00000025"/>
    <w:name w:val="List13730367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5" w15:restartNumberingAfterBreak="0">
    <w:nsid w:val="51D6E908"/>
    <w:multiLevelType w:val="multilevel"/>
    <w:tmpl w:val="00000002"/>
    <w:name w:val="List13730388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6" w15:restartNumberingAfterBreak="0">
    <w:nsid w:val="51DA7E93"/>
    <w:multiLevelType w:val="multilevel"/>
    <w:tmpl w:val="70B0F867"/>
    <w:name w:val="List1373273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7" w15:restartNumberingAfterBreak="0">
    <w:nsid w:val="51DAEA69"/>
    <w:multiLevelType w:val="multilevel"/>
    <w:tmpl w:val="70B0F868"/>
    <w:name w:val="List13733013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8" w15:restartNumberingAfterBreak="0">
    <w:nsid w:val="51DAEA6A"/>
    <w:multiLevelType w:val="multilevel"/>
    <w:tmpl w:val="70B0F869"/>
    <w:name w:val="List13733013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9" w15:restartNumberingAfterBreak="0">
    <w:nsid w:val="51DAEA71"/>
    <w:multiLevelType w:val="multilevel"/>
    <w:tmpl w:val="70B0F86A"/>
    <w:name w:val="List13733013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0" w15:restartNumberingAfterBreak="0">
    <w:nsid w:val="51DAEA75"/>
    <w:multiLevelType w:val="multilevel"/>
    <w:tmpl w:val="70B0F86B"/>
    <w:name w:val="List1373301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1" w15:restartNumberingAfterBreak="0">
    <w:nsid w:val="51DD20D3"/>
    <w:multiLevelType w:val="multilevel"/>
    <w:tmpl w:val="70B0F867"/>
    <w:name w:val="List13734463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2" w15:restartNumberingAfterBreak="0">
    <w:nsid w:val="51DD217C"/>
    <w:multiLevelType w:val="multilevel"/>
    <w:tmpl w:val="70B0F868"/>
    <w:name w:val="List1373446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3" w15:restartNumberingAfterBreak="0">
    <w:nsid w:val="51DD2181"/>
    <w:multiLevelType w:val="multilevel"/>
    <w:tmpl w:val="70B0F869"/>
    <w:name w:val="List13734465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4" w15:restartNumberingAfterBreak="0">
    <w:nsid w:val="52721D7A"/>
    <w:multiLevelType w:val="multilevel"/>
    <w:tmpl w:val="00000001"/>
    <w:name w:val="List13832103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5" w15:restartNumberingAfterBreak="0">
    <w:nsid w:val="52721D7D"/>
    <w:multiLevelType w:val="multilevel"/>
    <w:tmpl w:val="00000002"/>
    <w:name w:val="List1383210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6" w15:restartNumberingAfterBreak="0">
    <w:nsid w:val="527D277A"/>
    <w:multiLevelType w:val="multilevel"/>
    <w:tmpl w:val="00000001"/>
    <w:name w:val="List13839338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7" w15:restartNumberingAfterBreak="0">
    <w:nsid w:val="5280B7B0"/>
    <w:multiLevelType w:val="multilevel"/>
    <w:tmpl w:val="00000002"/>
    <w:name w:val="List13841673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8" w15:restartNumberingAfterBreak="0">
    <w:nsid w:val="528368FB"/>
    <w:multiLevelType w:val="multilevel"/>
    <w:tmpl w:val="00000003"/>
    <w:name w:val="List13843438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9" w15:restartNumberingAfterBreak="0">
    <w:nsid w:val="528368FD"/>
    <w:multiLevelType w:val="multilevel"/>
    <w:tmpl w:val="00000004"/>
    <w:name w:val="List13843438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0" w15:restartNumberingAfterBreak="0">
    <w:nsid w:val="52836900"/>
    <w:multiLevelType w:val="multilevel"/>
    <w:tmpl w:val="00000005"/>
    <w:name w:val="List13843438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1" w15:restartNumberingAfterBreak="0">
    <w:nsid w:val="529F67E0"/>
    <w:multiLevelType w:val="multilevel"/>
    <w:tmpl w:val="00000001"/>
    <w:name w:val="List1386178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2" w15:restartNumberingAfterBreak="0">
    <w:nsid w:val="529F68D5"/>
    <w:multiLevelType w:val="multilevel"/>
    <w:tmpl w:val="00000002"/>
    <w:name w:val="List13861787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3" w15:restartNumberingAfterBreak="0">
    <w:nsid w:val="52A094F6"/>
    <w:multiLevelType w:val="multilevel"/>
    <w:tmpl w:val="00000003"/>
    <w:name w:val="List13862556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4" w15:restartNumberingAfterBreak="0">
    <w:nsid w:val="53385FC4"/>
    <w:multiLevelType w:val="singleLevel"/>
    <w:tmpl w:val="C138F3C6"/>
    <w:lvl w:ilvl="0">
      <w:start w:val="1"/>
      <w:numFmt w:val="bullet"/>
      <w:lvlText w:val="·"/>
      <w:lvlJc w:val="left"/>
      <w:rPr>
        <w:rFonts w:ascii="Symbol" w:hAnsi="Symbol"/>
        <w:sz w:val="16"/>
      </w:rPr>
    </w:lvl>
  </w:abstractNum>
  <w:abstractNum w:abstractNumId="415" w15:restartNumberingAfterBreak="0">
    <w:nsid w:val="54337E64"/>
    <w:multiLevelType w:val="multilevel"/>
    <w:tmpl w:val="4904773E"/>
    <w:lvl w:ilvl="0">
      <w:start w:val="1"/>
      <w:numFmt w:val="bullet"/>
      <w:lvlText w:val="§"/>
      <w:lvlJc w:val="left"/>
      <w:rPr>
        <w:rFonts w:ascii="Wingdings" w:hAnsi="Wingdings"/>
        <w:sz w:val="20"/>
      </w:rPr>
    </w:lvl>
    <w:lvl w:ilvl="1">
      <w:start w:val="1"/>
      <w:numFmt w:val="bullet"/>
      <w:lvlText w:val="§"/>
      <w:lvlJc w:val="left"/>
      <w:rPr>
        <w:rFonts w:ascii="Wingdings" w:hAnsi="Wingdings"/>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416" w15:restartNumberingAfterBreak="0">
    <w:nsid w:val="545A364B"/>
    <w:multiLevelType w:val="singleLevel"/>
    <w:tmpl w:val="04100001"/>
    <w:lvl w:ilvl="0">
      <w:start w:val="1"/>
      <w:numFmt w:val="bullet"/>
      <w:lvlText w:val="·"/>
      <w:lvlJc w:val="left"/>
      <w:rPr>
        <w:rFonts w:ascii="Symbol" w:hAnsi="Symbol"/>
        <w:sz w:val="24"/>
      </w:rPr>
    </w:lvl>
  </w:abstractNum>
  <w:abstractNum w:abstractNumId="417" w15:restartNumberingAfterBreak="0">
    <w:nsid w:val="545A364C"/>
    <w:multiLevelType w:val="multilevel"/>
    <w:tmpl w:val="115A2D25"/>
    <w:name w:val="List12208582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8" w15:restartNumberingAfterBreak="0">
    <w:nsid w:val="545A364D"/>
    <w:multiLevelType w:val="multilevel"/>
    <w:tmpl w:val="115A2D26"/>
    <w:name w:val="List12208583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9" w15:restartNumberingAfterBreak="0">
    <w:nsid w:val="554B3465"/>
    <w:multiLevelType w:val="multilevel"/>
    <w:tmpl w:val="00000001"/>
    <w:name w:val="List14309919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0" w15:restartNumberingAfterBreak="0">
    <w:nsid w:val="554B346F"/>
    <w:multiLevelType w:val="multilevel"/>
    <w:tmpl w:val="00000002"/>
    <w:name w:val="List14309919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1" w15:restartNumberingAfterBreak="0">
    <w:nsid w:val="554B3474"/>
    <w:multiLevelType w:val="multilevel"/>
    <w:tmpl w:val="00000003"/>
    <w:name w:val="List14309919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2" w15:restartNumberingAfterBreak="0">
    <w:nsid w:val="554B347D"/>
    <w:multiLevelType w:val="multilevel"/>
    <w:tmpl w:val="00000004"/>
    <w:name w:val="List14309919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3" w15:restartNumberingAfterBreak="0">
    <w:nsid w:val="554B348A"/>
    <w:multiLevelType w:val="multilevel"/>
    <w:tmpl w:val="00000005"/>
    <w:name w:val="List14309920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4" w15:restartNumberingAfterBreak="0">
    <w:nsid w:val="554B348E"/>
    <w:multiLevelType w:val="multilevel"/>
    <w:tmpl w:val="00000006"/>
    <w:name w:val="List14309920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5" w15:restartNumberingAfterBreak="0">
    <w:nsid w:val="554B426D"/>
    <w:multiLevelType w:val="multilevel"/>
    <w:tmpl w:val="00000007"/>
    <w:name w:val="List14309955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6" w15:restartNumberingAfterBreak="0">
    <w:nsid w:val="554B4289"/>
    <w:multiLevelType w:val="multilevel"/>
    <w:tmpl w:val="00000008"/>
    <w:name w:val="List14309955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7" w15:restartNumberingAfterBreak="0">
    <w:nsid w:val="554B4372"/>
    <w:multiLevelType w:val="multilevel"/>
    <w:tmpl w:val="00000009"/>
    <w:name w:val="List14309958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8" w15:restartNumberingAfterBreak="0">
    <w:nsid w:val="554B43A8"/>
    <w:multiLevelType w:val="multilevel"/>
    <w:tmpl w:val="0000000A"/>
    <w:name w:val="List14309958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9" w15:restartNumberingAfterBreak="0">
    <w:nsid w:val="554B43D8"/>
    <w:multiLevelType w:val="multilevel"/>
    <w:tmpl w:val="0000000B"/>
    <w:name w:val="List1430995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0" w15:restartNumberingAfterBreak="0">
    <w:nsid w:val="554B443E"/>
    <w:multiLevelType w:val="multilevel"/>
    <w:tmpl w:val="0000000C"/>
    <w:name w:val="List14309960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1" w15:restartNumberingAfterBreak="0">
    <w:nsid w:val="554B63CB"/>
    <w:multiLevelType w:val="multilevel"/>
    <w:tmpl w:val="0000000D"/>
    <w:name w:val="List14310041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2" w15:restartNumberingAfterBreak="0">
    <w:nsid w:val="554B7B11"/>
    <w:multiLevelType w:val="multilevel"/>
    <w:tmpl w:val="0000000E"/>
    <w:name w:val="List14310100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3" w15:restartNumberingAfterBreak="0">
    <w:nsid w:val="554B7B13"/>
    <w:multiLevelType w:val="multilevel"/>
    <w:tmpl w:val="0000000F"/>
    <w:name w:val="List14310100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4" w15:restartNumberingAfterBreak="0">
    <w:nsid w:val="554B7B16"/>
    <w:multiLevelType w:val="multilevel"/>
    <w:tmpl w:val="00000010"/>
    <w:name w:val="List14310100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5" w15:restartNumberingAfterBreak="0">
    <w:nsid w:val="554B7B18"/>
    <w:multiLevelType w:val="multilevel"/>
    <w:tmpl w:val="00000011"/>
    <w:name w:val="List14310100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6" w15:restartNumberingAfterBreak="0">
    <w:nsid w:val="554B7B1A"/>
    <w:multiLevelType w:val="multilevel"/>
    <w:tmpl w:val="00000012"/>
    <w:name w:val="List14310100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7" w15:restartNumberingAfterBreak="0">
    <w:nsid w:val="554B7B1C"/>
    <w:multiLevelType w:val="multilevel"/>
    <w:tmpl w:val="00000013"/>
    <w:name w:val="List14310100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8" w15:restartNumberingAfterBreak="0">
    <w:nsid w:val="554B7B1F"/>
    <w:multiLevelType w:val="multilevel"/>
    <w:tmpl w:val="00000014"/>
    <w:name w:val="List14310100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9" w15:restartNumberingAfterBreak="0">
    <w:nsid w:val="554B7B21"/>
    <w:multiLevelType w:val="multilevel"/>
    <w:tmpl w:val="00000015"/>
    <w:name w:val="List14310100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0" w15:restartNumberingAfterBreak="0">
    <w:nsid w:val="554B7B24"/>
    <w:multiLevelType w:val="multilevel"/>
    <w:tmpl w:val="00000016"/>
    <w:name w:val="List14310100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1" w15:restartNumberingAfterBreak="0">
    <w:nsid w:val="554B7B25"/>
    <w:multiLevelType w:val="multilevel"/>
    <w:tmpl w:val="00000017"/>
    <w:name w:val="List14310100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2" w15:restartNumberingAfterBreak="0">
    <w:nsid w:val="554B7B28"/>
    <w:multiLevelType w:val="multilevel"/>
    <w:tmpl w:val="00000018"/>
    <w:name w:val="List14310100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3" w15:restartNumberingAfterBreak="0">
    <w:nsid w:val="554B7B2A"/>
    <w:multiLevelType w:val="multilevel"/>
    <w:tmpl w:val="00000019"/>
    <w:name w:val="List14310100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4" w15:restartNumberingAfterBreak="0">
    <w:nsid w:val="554B7B2E"/>
    <w:multiLevelType w:val="multilevel"/>
    <w:tmpl w:val="0000001A"/>
    <w:name w:val="List14310100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5" w15:restartNumberingAfterBreak="0">
    <w:nsid w:val="554B7B30"/>
    <w:multiLevelType w:val="multilevel"/>
    <w:tmpl w:val="0000001B"/>
    <w:name w:val="List14310100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6" w15:restartNumberingAfterBreak="0">
    <w:nsid w:val="554B7B32"/>
    <w:multiLevelType w:val="multilevel"/>
    <w:tmpl w:val="0000001C"/>
    <w:name w:val="List14310100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7" w15:restartNumberingAfterBreak="0">
    <w:nsid w:val="556E16B9"/>
    <w:multiLevelType w:val="singleLevel"/>
    <w:tmpl w:val="0598119A"/>
    <w:lvl w:ilvl="0">
      <w:start w:val="1"/>
      <w:numFmt w:val="bullet"/>
      <w:lvlText w:val="·"/>
      <w:lvlJc w:val="left"/>
      <w:rPr>
        <w:rFonts w:ascii="Symbol" w:hAnsi="Symbol"/>
        <w:sz w:val="16"/>
      </w:rPr>
    </w:lvl>
  </w:abstractNum>
  <w:abstractNum w:abstractNumId="448" w15:restartNumberingAfterBreak="0">
    <w:nsid w:val="55957BDD"/>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9" w15:restartNumberingAfterBreak="0">
    <w:nsid w:val="56EF45C3"/>
    <w:multiLevelType w:val="singleLevel"/>
    <w:tmpl w:val="D36A26F4"/>
    <w:lvl w:ilvl="0">
      <w:start w:val="1"/>
      <w:numFmt w:val="bullet"/>
      <w:lvlText w:val="·"/>
      <w:lvlJc w:val="left"/>
      <w:rPr>
        <w:rFonts w:ascii="Symbol" w:hAnsi="Symbol"/>
        <w:sz w:val="16"/>
      </w:rPr>
    </w:lvl>
  </w:abstractNum>
  <w:abstractNum w:abstractNumId="450" w15:restartNumberingAfterBreak="0">
    <w:nsid w:val="5714FE4D"/>
    <w:multiLevelType w:val="multilevel"/>
    <w:tmpl w:val="00000001"/>
    <w:name w:val="List14609936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1" w15:restartNumberingAfterBreak="0">
    <w:nsid w:val="5715F294"/>
    <w:multiLevelType w:val="multilevel"/>
    <w:tmpl w:val="00000002"/>
    <w:name w:val="List14610561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2" w15:restartNumberingAfterBreak="0">
    <w:nsid w:val="5715F296"/>
    <w:multiLevelType w:val="multilevel"/>
    <w:tmpl w:val="00000003"/>
    <w:name w:val="List14610561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3" w15:restartNumberingAfterBreak="0">
    <w:nsid w:val="575FCDFC"/>
    <w:multiLevelType w:val="multilevel"/>
    <w:tmpl w:val="00000002"/>
    <w:name w:val="List14658964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4" w15:restartNumberingAfterBreak="0">
    <w:nsid w:val="575FCFC3"/>
    <w:multiLevelType w:val="multilevel"/>
    <w:tmpl w:val="00000003"/>
    <w:name w:val="List14658968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5" w15:restartNumberingAfterBreak="0">
    <w:nsid w:val="57601AB1"/>
    <w:multiLevelType w:val="multilevel"/>
    <w:tmpl w:val="00000004"/>
    <w:name w:val="List14659160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6" w15:restartNumberingAfterBreak="0">
    <w:nsid w:val="57601B13"/>
    <w:multiLevelType w:val="multilevel"/>
    <w:tmpl w:val="00000005"/>
    <w:name w:val="List14659161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7" w15:restartNumberingAfterBreak="0">
    <w:nsid w:val="576020E6"/>
    <w:multiLevelType w:val="multilevel"/>
    <w:tmpl w:val="00000006"/>
    <w:name w:val="List14659176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8" w15:restartNumberingAfterBreak="0">
    <w:nsid w:val="576022DD"/>
    <w:multiLevelType w:val="multilevel"/>
    <w:tmpl w:val="00000007"/>
    <w:name w:val="List14659181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9" w15:restartNumberingAfterBreak="0">
    <w:nsid w:val="5760319F"/>
    <w:multiLevelType w:val="multilevel"/>
    <w:tmpl w:val="00000008"/>
    <w:name w:val="List14659219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0" w15:restartNumberingAfterBreak="0">
    <w:nsid w:val="5760325A"/>
    <w:multiLevelType w:val="multilevel"/>
    <w:tmpl w:val="00000009"/>
    <w:name w:val="List14659221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15:restartNumberingAfterBreak="0">
    <w:nsid w:val="57603416"/>
    <w:multiLevelType w:val="multilevel"/>
    <w:tmpl w:val="0000000A"/>
    <w:name w:val="List14659225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2" w15:restartNumberingAfterBreak="0">
    <w:nsid w:val="57628515"/>
    <w:multiLevelType w:val="multilevel"/>
    <w:tmpl w:val="00000001"/>
    <w:name w:val="List14660743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3" w15:restartNumberingAfterBreak="0">
    <w:nsid w:val="57628519"/>
    <w:multiLevelType w:val="multilevel"/>
    <w:tmpl w:val="00000002"/>
    <w:name w:val="List14660743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4" w15:restartNumberingAfterBreak="0">
    <w:nsid w:val="5762851C"/>
    <w:multiLevelType w:val="multilevel"/>
    <w:tmpl w:val="00000003"/>
    <w:name w:val="List14660743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5" w15:restartNumberingAfterBreak="0">
    <w:nsid w:val="5762A474"/>
    <w:multiLevelType w:val="multilevel"/>
    <w:tmpl w:val="00000004"/>
    <w:name w:val="List14660824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6" w15:restartNumberingAfterBreak="0">
    <w:nsid w:val="5762A5E2"/>
    <w:multiLevelType w:val="multilevel"/>
    <w:tmpl w:val="00000005"/>
    <w:name w:val="List14660827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7" w15:restartNumberingAfterBreak="0">
    <w:nsid w:val="5762A5E4"/>
    <w:multiLevelType w:val="multilevel"/>
    <w:tmpl w:val="00000006"/>
    <w:name w:val="List14660827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8" w15:restartNumberingAfterBreak="0">
    <w:nsid w:val="5762A5E6"/>
    <w:multiLevelType w:val="multilevel"/>
    <w:tmpl w:val="00000007"/>
    <w:name w:val="List1466082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9" w15:restartNumberingAfterBreak="0">
    <w:nsid w:val="5762A5F1"/>
    <w:multiLevelType w:val="multilevel"/>
    <w:tmpl w:val="00000008"/>
    <w:name w:val="List14660828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0" w15:restartNumberingAfterBreak="0">
    <w:nsid w:val="5762A5F8"/>
    <w:multiLevelType w:val="multilevel"/>
    <w:tmpl w:val="00000009"/>
    <w:name w:val="List14660828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1" w15:restartNumberingAfterBreak="0">
    <w:nsid w:val="5762A5FB"/>
    <w:multiLevelType w:val="multilevel"/>
    <w:tmpl w:val="0000000A"/>
    <w:name w:val="List14660828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2" w15:restartNumberingAfterBreak="0">
    <w:nsid w:val="5762A5FE"/>
    <w:multiLevelType w:val="multilevel"/>
    <w:tmpl w:val="0000000B"/>
    <w:name w:val="List14660828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3" w15:restartNumberingAfterBreak="0">
    <w:nsid w:val="5762A6AA"/>
    <w:multiLevelType w:val="multilevel"/>
    <w:tmpl w:val="0000000C"/>
    <w:name w:val="List14660829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4" w15:restartNumberingAfterBreak="0">
    <w:nsid w:val="5762A6AC"/>
    <w:multiLevelType w:val="multilevel"/>
    <w:tmpl w:val="0000000D"/>
    <w:name w:val="List14660829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5" w15:restartNumberingAfterBreak="0">
    <w:nsid w:val="5762A6E1"/>
    <w:multiLevelType w:val="multilevel"/>
    <w:tmpl w:val="0000000E"/>
    <w:name w:val="List14660830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6" w15:restartNumberingAfterBreak="0">
    <w:nsid w:val="5762BB88"/>
    <w:multiLevelType w:val="multilevel"/>
    <w:tmpl w:val="0000000F"/>
    <w:name w:val="List14660883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7" w15:restartNumberingAfterBreak="0">
    <w:nsid w:val="5763B4BB"/>
    <w:multiLevelType w:val="multilevel"/>
    <w:tmpl w:val="00000010"/>
    <w:name w:val="List14661521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8" w15:restartNumberingAfterBreak="0">
    <w:nsid w:val="5767AEB0"/>
    <w:multiLevelType w:val="multilevel"/>
    <w:tmpl w:val="00000004"/>
    <w:name w:val="List14664127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9" w15:restartNumberingAfterBreak="0">
    <w:nsid w:val="5767B6FB"/>
    <w:multiLevelType w:val="multilevel"/>
    <w:tmpl w:val="00000005"/>
    <w:name w:val="List1466414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0" w15:restartNumberingAfterBreak="0">
    <w:nsid w:val="5767B791"/>
    <w:multiLevelType w:val="multilevel"/>
    <w:tmpl w:val="00000006"/>
    <w:name w:val="List14664149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1" w15:restartNumberingAfterBreak="0">
    <w:nsid w:val="5767B795"/>
    <w:multiLevelType w:val="multilevel"/>
    <w:tmpl w:val="00000007"/>
    <w:name w:val="List14664149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2" w15:restartNumberingAfterBreak="0">
    <w:nsid w:val="5767B798"/>
    <w:multiLevelType w:val="multilevel"/>
    <w:tmpl w:val="00000008"/>
    <w:name w:val="List14664150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3" w15:restartNumberingAfterBreak="0">
    <w:nsid w:val="5767B7AD"/>
    <w:multiLevelType w:val="multilevel"/>
    <w:tmpl w:val="00000009"/>
    <w:name w:val="List14664150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4" w15:restartNumberingAfterBreak="0">
    <w:nsid w:val="5767B7AF"/>
    <w:multiLevelType w:val="multilevel"/>
    <w:tmpl w:val="0000000A"/>
    <w:name w:val="List14664150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5" w15:restartNumberingAfterBreak="0">
    <w:nsid w:val="5767B7B1"/>
    <w:multiLevelType w:val="multilevel"/>
    <w:tmpl w:val="0000000B"/>
    <w:name w:val="List14664150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6" w15:restartNumberingAfterBreak="0">
    <w:nsid w:val="5767B7B3"/>
    <w:multiLevelType w:val="multilevel"/>
    <w:tmpl w:val="0000000C"/>
    <w:name w:val="List1466415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7" w15:restartNumberingAfterBreak="0">
    <w:nsid w:val="5767BB9B"/>
    <w:multiLevelType w:val="multilevel"/>
    <w:tmpl w:val="0000000D"/>
    <w:name w:val="List1466416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8" w15:restartNumberingAfterBreak="0">
    <w:nsid w:val="5767BB9D"/>
    <w:multiLevelType w:val="multilevel"/>
    <w:tmpl w:val="0000000E"/>
    <w:name w:val="List14664160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9" w15:restartNumberingAfterBreak="0">
    <w:nsid w:val="5767BC08"/>
    <w:multiLevelType w:val="multilevel"/>
    <w:tmpl w:val="0000000F"/>
    <w:name w:val="List14664161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0" w15:restartNumberingAfterBreak="0">
    <w:nsid w:val="5767BC0A"/>
    <w:multiLevelType w:val="multilevel"/>
    <w:tmpl w:val="00000010"/>
    <w:name w:val="List14664161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1" w15:restartNumberingAfterBreak="0">
    <w:nsid w:val="5767BDEC"/>
    <w:multiLevelType w:val="multilevel"/>
    <w:tmpl w:val="00000011"/>
    <w:name w:val="List14664166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2" w15:restartNumberingAfterBreak="0">
    <w:nsid w:val="5767BDEE"/>
    <w:multiLevelType w:val="multilevel"/>
    <w:tmpl w:val="00000012"/>
    <w:name w:val="List14664166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3" w15:restartNumberingAfterBreak="0">
    <w:nsid w:val="5767BDF2"/>
    <w:multiLevelType w:val="multilevel"/>
    <w:tmpl w:val="00000013"/>
    <w:name w:val="List14664166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4" w15:restartNumberingAfterBreak="0">
    <w:nsid w:val="5767BDF5"/>
    <w:multiLevelType w:val="multilevel"/>
    <w:tmpl w:val="00000014"/>
    <w:name w:val="List14664166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5" w15:restartNumberingAfterBreak="0">
    <w:nsid w:val="5767BDF7"/>
    <w:multiLevelType w:val="multilevel"/>
    <w:tmpl w:val="00000015"/>
    <w:name w:val="List14664166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6" w15:restartNumberingAfterBreak="0">
    <w:nsid w:val="5767BEA8"/>
    <w:multiLevelType w:val="multilevel"/>
    <w:tmpl w:val="00000016"/>
    <w:name w:val="List14664168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7" w15:restartNumberingAfterBreak="0">
    <w:nsid w:val="5767BEAA"/>
    <w:multiLevelType w:val="multilevel"/>
    <w:tmpl w:val="00000017"/>
    <w:name w:val="List1466416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8" w15:restartNumberingAfterBreak="0">
    <w:nsid w:val="5767BEAF"/>
    <w:multiLevelType w:val="multilevel"/>
    <w:tmpl w:val="00000018"/>
    <w:name w:val="List14664168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9" w15:restartNumberingAfterBreak="0">
    <w:nsid w:val="5767BF30"/>
    <w:multiLevelType w:val="multilevel"/>
    <w:tmpl w:val="00000019"/>
    <w:name w:val="List1466416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0" w15:restartNumberingAfterBreak="0">
    <w:nsid w:val="5767C30D"/>
    <w:multiLevelType w:val="multilevel"/>
    <w:tmpl w:val="0000001A"/>
    <w:name w:val="List14664179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1" w15:restartNumberingAfterBreak="0">
    <w:nsid w:val="5767C310"/>
    <w:multiLevelType w:val="multilevel"/>
    <w:tmpl w:val="0000001B"/>
    <w:name w:val="List14664179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2" w15:restartNumberingAfterBreak="0">
    <w:nsid w:val="5767C312"/>
    <w:multiLevelType w:val="multilevel"/>
    <w:tmpl w:val="0000001C"/>
    <w:name w:val="List14664179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3" w15:restartNumberingAfterBreak="0">
    <w:nsid w:val="5767C314"/>
    <w:multiLevelType w:val="multilevel"/>
    <w:tmpl w:val="0000001D"/>
    <w:name w:val="List14664179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4" w15:restartNumberingAfterBreak="0">
    <w:nsid w:val="5767C38F"/>
    <w:multiLevelType w:val="multilevel"/>
    <w:tmpl w:val="0000001E"/>
    <w:name w:val="List14664180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5" w15:restartNumberingAfterBreak="0">
    <w:nsid w:val="5767C392"/>
    <w:multiLevelType w:val="multilevel"/>
    <w:tmpl w:val="0000001F"/>
    <w:name w:val="List14664180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6" w15:restartNumberingAfterBreak="0">
    <w:nsid w:val="5767C395"/>
    <w:multiLevelType w:val="multilevel"/>
    <w:tmpl w:val="00000020"/>
    <w:name w:val="List14664180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7" w15:restartNumberingAfterBreak="0">
    <w:nsid w:val="5767C462"/>
    <w:multiLevelType w:val="multilevel"/>
    <w:tmpl w:val="00000021"/>
    <w:name w:val="List14664182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8" w15:restartNumberingAfterBreak="0">
    <w:nsid w:val="5767C4C8"/>
    <w:multiLevelType w:val="multilevel"/>
    <w:tmpl w:val="00000022"/>
    <w:name w:val="List14664183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9" w15:restartNumberingAfterBreak="0">
    <w:nsid w:val="5767FFF1"/>
    <w:multiLevelType w:val="multilevel"/>
    <w:tmpl w:val="00000023"/>
    <w:name w:val="List14664335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0" w15:restartNumberingAfterBreak="0">
    <w:nsid w:val="5767FFF4"/>
    <w:multiLevelType w:val="multilevel"/>
    <w:tmpl w:val="00000024"/>
    <w:name w:val="List1466433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1" w15:restartNumberingAfterBreak="0">
    <w:nsid w:val="57680896"/>
    <w:multiLevelType w:val="multilevel"/>
    <w:tmpl w:val="00000025"/>
    <w:name w:val="List14664357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2" w15:restartNumberingAfterBreak="0">
    <w:nsid w:val="57680899"/>
    <w:multiLevelType w:val="multilevel"/>
    <w:tmpl w:val="00000026"/>
    <w:name w:val="List14664357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3" w15:restartNumberingAfterBreak="0">
    <w:nsid w:val="5768089C"/>
    <w:multiLevelType w:val="multilevel"/>
    <w:tmpl w:val="00000027"/>
    <w:name w:val="List14664357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4" w15:restartNumberingAfterBreak="0">
    <w:nsid w:val="576808A3"/>
    <w:multiLevelType w:val="multilevel"/>
    <w:tmpl w:val="00000028"/>
    <w:name w:val="List1466435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5" w15:restartNumberingAfterBreak="0">
    <w:nsid w:val="5A261B30"/>
    <w:multiLevelType w:val="multilevel"/>
    <w:tmpl w:val="0C370A42"/>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16" w15:restartNumberingAfterBreak="0">
    <w:nsid w:val="5A7DCFE4"/>
    <w:multiLevelType w:val="multilevel"/>
    <w:tmpl w:val="04100012"/>
    <w:name w:val="List1518194660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517" w15:restartNumberingAfterBreak="0">
    <w:nsid w:val="5DE86698"/>
    <w:multiLevelType w:val="multilevel"/>
    <w:tmpl w:val="C91A79A2"/>
    <w:lvl w:ilvl="0">
      <w:numFmt w:val="bullet"/>
      <w:lvlText w:val="-"/>
      <w:lvlJc w:val="left"/>
      <w:rPr>
        <w:rFonts w:ascii="Times New Roman" w:hAnsi="Times New Roman"/>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18" w15:restartNumberingAfterBreak="0">
    <w:nsid w:val="5DE86699"/>
    <w:multiLevelType w:val="multilevel"/>
    <w:tmpl w:val="04100010"/>
    <w:name w:val="List1181123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9" w15:restartNumberingAfterBreak="0">
    <w:nsid w:val="5DE8669A"/>
    <w:multiLevelType w:val="multilevel"/>
    <w:tmpl w:val="04100011"/>
    <w:name w:val="List11811238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0" w15:restartNumberingAfterBreak="0">
    <w:nsid w:val="60003C27"/>
    <w:multiLevelType w:val="multilevel"/>
    <w:tmpl w:val="C05894B6"/>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521" w15:restartNumberingAfterBreak="0">
    <w:nsid w:val="645257BC"/>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2" w15:restartNumberingAfterBreak="0">
    <w:nsid w:val="6C1C3AAB"/>
    <w:multiLevelType w:val="multilevel"/>
    <w:tmpl w:val="96AA62DC"/>
    <w:lvl w:ilvl="0">
      <w:start w:val="1"/>
      <w:numFmt w:val="decimal"/>
      <w:lvlText w:val="%1)"/>
      <w:lvlJc w:val="left"/>
      <w:rPr>
        <w:rFonts w:ascii="Times New Roman" w:hAnsi="Times New Roman"/>
        <w:sz w:val="18"/>
      </w:rPr>
    </w:lvl>
    <w:lvl w:ilvl="1">
      <w:start w:val="1"/>
      <w:numFmt w:val="lowerLetter"/>
      <w:lvlText w:val="%2)"/>
      <w:lvlJc w:val="left"/>
      <w:rPr>
        <w:rFonts w:ascii="Times New Roman" w:hAnsi="Times New Roman"/>
        <w:sz w:val="18"/>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3" w15:restartNumberingAfterBreak="0">
    <w:nsid w:val="70A66A28"/>
    <w:multiLevelType w:val="multilevel"/>
    <w:tmpl w:val="0C17DF9E"/>
    <w:lvl w:ilvl="0">
      <w:start w:val="1"/>
      <w:numFmt w:val="decimal"/>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524" w15:restartNumberingAfterBreak="0">
    <w:nsid w:val="71D11E89"/>
    <w:multiLevelType w:val="multilevel"/>
    <w:tmpl w:val="56C89A3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5" w15:restartNumberingAfterBreak="0">
    <w:nsid w:val="72976B53"/>
    <w:multiLevelType w:val="multilevel"/>
    <w:tmpl w:val="234A417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6" w15:restartNumberingAfterBreak="0">
    <w:nsid w:val="7609042E"/>
    <w:multiLevelType w:val="multilevel"/>
    <w:tmpl w:val="1DEE890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49"/>
  </w:num>
  <w:num w:numId="2">
    <w:abstractNumId w:val="33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516"/>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4">
    <w:abstractNumId w:val="14"/>
  </w:num>
  <w:num w:numId="5">
    <w:abstractNumId w:val="132"/>
  </w:num>
  <w:num w:numId="6">
    <w:abstractNumId w:val="419"/>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7">
    <w:abstractNumId w:val="420"/>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8">
    <w:abstractNumId w:val="42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9">
    <w:abstractNumId w:val="42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0">
    <w:abstractNumId w:val="427"/>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1">
    <w:abstractNumId w:val="428"/>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2">
    <w:abstractNumId w:val="43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3">
    <w:abstractNumId w:val="43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4">
    <w:abstractNumId w:val="43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5">
    <w:abstractNumId w:val="43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6">
    <w:abstractNumId w:val="43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7">
    <w:abstractNumId w:val="437"/>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8">
    <w:abstractNumId w:val="438"/>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9">
    <w:abstractNumId w:val="439"/>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0">
    <w:abstractNumId w:val="44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1">
    <w:abstractNumId w:val="44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2">
    <w:abstractNumId w:val="443"/>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3">
    <w:abstractNumId w:val="44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4">
    <w:abstractNumId w:val="44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5">
    <w:abstractNumId w:val="450"/>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6">
    <w:abstractNumId w:val="45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7">
    <w:abstractNumId w:val="46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8">
    <w:abstractNumId w:val="467"/>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9">
    <w:abstractNumId w:val="468"/>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0">
    <w:abstractNumId w:val="469"/>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1">
    <w:abstractNumId w:val="470"/>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2">
    <w:abstractNumId w:val="47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3">
    <w:abstractNumId w:val="47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4">
    <w:abstractNumId w:val="473"/>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5">
    <w:abstractNumId w:val="47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6">
    <w:abstractNumId w:val="47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7">
    <w:abstractNumId w:val="47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8">
    <w:abstractNumId w:val="45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9">
    <w:abstractNumId w:val="45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0">
    <w:abstractNumId w:val="459"/>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1">
    <w:abstractNumId w:val="460"/>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2">
    <w:abstractNumId w:val="46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3">
    <w:abstractNumId w:val="477"/>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4">
    <w:abstractNumId w:val="40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85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A"/>
    <w:rsid w:val="000F2732"/>
    <w:rsid w:val="00171655"/>
    <w:rsid w:val="00316526"/>
    <w:rsid w:val="00322990"/>
    <w:rsid w:val="003D5C61"/>
    <w:rsid w:val="0049015C"/>
    <w:rsid w:val="007075A6"/>
    <w:rsid w:val="00767351"/>
    <w:rsid w:val="00777C3C"/>
    <w:rsid w:val="00A47174"/>
    <w:rsid w:val="00C616BA"/>
    <w:rsid w:val="00C81996"/>
    <w:rsid w:val="00DC2C7B"/>
    <w:rsid w:val="00E75E90"/>
    <w:rsid w:val="00EA59FC"/>
    <w:rsid w:val="00EE7F45"/>
    <w:rsid w:val="00F31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33E4AC-A78A-452C-A4F8-B5592B8C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pPr>
      <w:widowControl w:val="0"/>
      <w:autoSpaceDE w:val="0"/>
      <w:autoSpaceDN w:val="0"/>
      <w:adjustRightInd w:val="0"/>
    </w:pPr>
    <w:rPr>
      <w:rFonts w:ascii="Arial" w:hAnsi="Arial" w:cs="Arial"/>
      <w:color w:val="000000"/>
      <w:sz w:val="24"/>
      <w:szCs w:val="24"/>
      <w:shd w:val="clear" w:color="auto" w:fill="FFFFFF"/>
    </w:rPr>
  </w:style>
  <w:style w:type="paragraph" w:styleId="Titolo1">
    <w:name w:val="heading 1"/>
    <w:basedOn w:val="Normale"/>
    <w:next w:val="Normale"/>
    <w:link w:val="Titolo1Carattere"/>
    <w:uiPriority w:val="99"/>
    <w:qFormat/>
    <w:pPr>
      <w:keepNext/>
      <w:jc w:val="center"/>
      <w:outlineLvl w:val="0"/>
    </w:pPr>
    <w:rPr>
      <w:b/>
      <w:bCs/>
      <w:i/>
      <w:iCs/>
      <w:sz w:val="20"/>
      <w:szCs w:val="20"/>
    </w:rPr>
  </w:style>
  <w:style w:type="paragraph" w:styleId="Titolo2">
    <w:name w:val="heading 2"/>
    <w:basedOn w:val="Normale"/>
    <w:next w:val="Normale"/>
    <w:link w:val="Titolo2Carattere"/>
    <w:uiPriority w:val="99"/>
    <w:qFormat/>
    <w:pPr>
      <w:keepNext/>
      <w:spacing w:line="360" w:lineRule="atLeast"/>
      <w:ind w:left="3119"/>
      <w:outlineLvl w:val="1"/>
    </w:pPr>
    <w:rPr>
      <w:b/>
      <w:bCs/>
      <w:sz w:val="28"/>
      <w:szCs w:val="28"/>
    </w:rPr>
  </w:style>
  <w:style w:type="paragraph" w:styleId="Titolo3">
    <w:name w:val="heading 3"/>
    <w:basedOn w:val="Normale"/>
    <w:next w:val="Normale"/>
    <w:link w:val="Titolo3Carattere"/>
    <w:uiPriority w:val="99"/>
    <w:qFormat/>
    <w:pPr>
      <w:keepNext/>
      <w:spacing w:before="240" w:after="60"/>
      <w:ind w:firstLine="284"/>
      <w:outlineLvl w:val="2"/>
    </w:pPr>
  </w:style>
  <w:style w:type="paragraph" w:styleId="Titolo4">
    <w:name w:val="heading 4"/>
    <w:basedOn w:val="Normale"/>
    <w:next w:val="Normale"/>
    <w:link w:val="Titolo4Carattere"/>
    <w:uiPriority w:val="99"/>
    <w:qFormat/>
    <w:pPr>
      <w:keepNext/>
      <w:outlineLvl w:val="3"/>
    </w:pPr>
    <w:rPr>
      <w:b/>
      <w:bCs/>
      <w:color w:val="auto"/>
      <w:shd w:val="clear" w:color="auto" w:fill="auto"/>
    </w:rPr>
  </w:style>
  <w:style w:type="paragraph" w:styleId="Titolo5">
    <w:name w:val="heading 5"/>
    <w:basedOn w:val="Normale"/>
    <w:next w:val="Normale"/>
    <w:link w:val="Titolo5Carattere"/>
    <w:uiPriority w:val="99"/>
    <w:qFormat/>
    <w:pPr>
      <w:spacing w:before="240" w:after="60"/>
      <w:jc w:val="both"/>
      <w:outlineLvl w:val="4"/>
    </w:pPr>
    <w:rPr>
      <w:b/>
      <w:bCs/>
      <w:i/>
      <w:iCs/>
      <w:sz w:val="26"/>
      <w:szCs w:val="26"/>
    </w:rPr>
  </w:style>
  <w:style w:type="paragraph" w:styleId="Titolo6">
    <w:name w:val="heading 6"/>
    <w:basedOn w:val="Normale"/>
    <w:next w:val="Normale"/>
    <w:link w:val="Titolo6Carattere"/>
    <w:uiPriority w:val="99"/>
    <w:qFormat/>
    <w:pPr>
      <w:keepNext/>
      <w:jc w:val="center"/>
      <w:outlineLvl w:val="5"/>
    </w:pPr>
    <w:rPr>
      <w:b/>
      <w:bCs/>
    </w:rPr>
  </w:style>
  <w:style w:type="paragraph" w:styleId="Titolo7">
    <w:name w:val="heading 7"/>
    <w:basedOn w:val="Normale"/>
    <w:next w:val="Normale"/>
    <w:link w:val="Titolo7Carattere"/>
    <w:uiPriority w:val="99"/>
    <w:qFormat/>
    <w:pPr>
      <w:keepNext/>
      <w:jc w:val="center"/>
      <w:outlineLvl w:val="6"/>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initionTerm">
    <w:name w:val="Definition Term"/>
    <w:next w:val="DefinitionList"/>
    <w:uiPriority w:val="99"/>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pPr>
      <w:widowControl w:val="0"/>
      <w:autoSpaceDE w:val="0"/>
      <w:autoSpaceDN w:val="0"/>
      <w:adjustRightInd w:val="0"/>
      <w:ind w:left="360"/>
    </w:pPr>
    <w:rPr>
      <w:rFonts w:ascii="Arial" w:hAnsi="Arial" w:cs="Arial"/>
      <w:sz w:val="24"/>
      <w:szCs w:val="24"/>
    </w:rPr>
  </w:style>
  <w:style w:type="character" w:customStyle="1" w:styleId="Definition">
    <w:name w:val="Definition"/>
    <w:uiPriority w:val="99"/>
    <w:rPr>
      <w:i/>
      <w:iCs/>
    </w:rPr>
  </w:style>
  <w:style w:type="paragraph" w:customStyle="1" w:styleId="H1">
    <w:name w:val="H1"/>
    <w:next w:val="Normale"/>
    <w:uiPriority w:val="99"/>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e"/>
    <w:uiPriority w:val="99"/>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e"/>
    <w:uiPriority w:val="99"/>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e"/>
    <w:uiPriority w:val="99"/>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5">
    <w:name w:val="H5"/>
    <w:next w:val="Normale"/>
    <w:uiPriority w:val="99"/>
    <w:pPr>
      <w:keepNext/>
      <w:widowControl w:val="0"/>
      <w:autoSpaceDE w:val="0"/>
      <w:autoSpaceDN w:val="0"/>
      <w:adjustRightInd w:val="0"/>
      <w:spacing w:before="100" w:after="100"/>
      <w:outlineLvl w:val="5"/>
    </w:pPr>
    <w:rPr>
      <w:rFonts w:ascii="Arial" w:hAnsi="Arial" w:cs="Arial"/>
      <w:b/>
      <w:bCs/>
    </w:rPr>
  </w:style>
  <w:style w:type="paragraph" w:customStyle="1" w:styleId="H6">
    <w:name w:val="H6"/>
    <w:next w:val="Normale"/>
    <w:uiPriority w:val="99"/>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e"/>
    <w:uiPriority w:val="99"/>
    <w:pPr>
      <w:widowControl w:val="0"/>
      <w:autoSpaceDE w:val="0"/>
      <w:autoSpaceDN w:val="0"/>
      <w:adjustRightInd w:val="0"/>
    </w:pPr>
    <w:rPr>
      <w:rFonts w:ascii="Arial" w:hAnsi="Arial" w:cs="Arial"/>
      <w:i/>
      <w:iCs/>
      <w:sz w:val="24"/>
      <w:szCs w:val="24"/>
    </w:rPr>
  </w:style>
  <w:style w:type="paragraph" w:customStyle="1" w:styleId="Blockquote">
    <w:name w:val="Blockquote"/>
    <w:next w:val="Normale"/>
    <w:uiPriority w:val="99"/>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nfasicorsivo">
    <w:name w:val="Emphasis"/>
    <w:uiPriority w:val="99"/>
    <w:qFormat/>
    <w:rPr>
      <w:i/>
      <w:iCs/>
      <w:color w:val="000000"/>
      <w:shd w:val="clear" w:color="auto" w:fill="FFFFFF"/>
    </w:rPr>
  </w:style>
  <w:style w:type="character" w:styleId="Collegamentoipertestuale">
    <w:name w:val="Hyperlink"/>
    <w:uiPriority w:val="99"/>
    <w:rPr>
      <w:color w:val="0000FF"/>
      <w:u w:val="single"/>
      <w:shd w:val="clear" w:color="auto" w:fill="FFFFFF"/>
    </w:rPr>
  </w:style>
  <w:style w:type="character" w:styleId="Collegamentovisitato">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next w:val="Normale"/>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z-BottomofForm">
    <w:name w:val="z-Bottom of Form"/>
    <w:next w:val="Normale"/>
    <w:uiPriority w:val="99"/>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e"/>
    <w:uiPriority w:val="99"/>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Enfasigrassetto">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customStyle="1" w:styleId="Titolo4Carattere">
    <w:name w:val="Titolo 4 Carattere"/>
    <w:link w:val="Titolo4"/>
    <w:uiPriority w:val="99"/>
    <w:rPr>
      <w:b/>
      <w:bCs/>
    </w:rPr>
  </w:style>
  <w:style w:type="paragraph" w:styleId="Corpotesto">
    <w:name w:val="Body Text"/>
    <w:basedOn w:val="Normale"/>
    <w:link w:val="CorpotestoCarattere"/>
    <w:uiPriority w:val="99"/>
    <w:pPr>
      <w:jc w:val="both"/>
    </w:pPr>
    <w:rPr>
      <w:color w:val="auto"/>
      <w:shd w:val="clear" w:color="auto" w:fill="auto"/>
    </w:rPr>
  </w:style>
  <w:style w:type="character" w:customStyle="1" w:styleId="CorpotestoCarattere">
    <w:name w:val="Corpo testo Carattere"/>
    <w:link w:val="Corpotesto"/>
    <w:uiPriority w:val="99"/>
  </w:style>
  <w:style w:type="paragraph" w:styleId="Rientrocorpodeltesto">
    <w:name w:val="Body Text Indent"/>
    <w:basedOn w:val="Normale"/>
    <w:link w:val="RientrocorpodeltestoCarattere"/>
    <w:uiPriority w:val="99"/>
    <w:pPr>
      <w:ind w:left="360"/>
    </w:pPr>
    <w:rPr>
      <w:color w:val="auto"/>
      <w:shd w:val="clear" w:color="auto" w:fill="auto"/>
    </w:rPr>
  </w:style>
  <w:style w:type="character" w:customStyle="1" w:styleId="RientrocorpodeltestoCarattere">
    <w:name w:val="Rientro corpo del testo Carattere"/>
    <w:link w:val="Rientrocorpodeltesto"/>
    <w:uiPriority w:val="99"/>
  </w:style>
  <w:style w:type="paragraph" w:styleId="Rientrocorpodeltesto2">
    <w:name w:val="Body Text Indent 2"/>
    <w:basedOn w:val="Normale"/>
    <w:link w:val="Rientrocorpodeltesto2Carattere"/>
    <w:uiPriority w:val="99"/>
    <w:pPr>
      <w:ind w:left="1440"/>
      <w:jc w:val="both"/>
    </w:pPr>
    <w:rPr>
      <w:color w:val="auto"/>
      <w:shd w:val="clear" w:color="auto" w:fill="auto"/>
    </w:rPr>
  </w:style>
  <w:style w:type="character" w:customStyle="1" w:styleId="Rientrocorpodeltesto2Carattere">
    <w:name w:val="Rientro corpo del testo 2 Carattere"/>
    <w:link w:val="Rientrocorpodeltesto2"/>
    <w:uiPriority w:val="99"/>
    <w:semiHidden/>
    <w:rPr>
      <w:rFonts w:ascii="Arial" w:hAnsi="Arial" w:cs="Arial"/>
      <w:sz w:val="24"/>
      <w:szCs w:val="24"/>
    </w:rPr>
  </w:style>
  <w:style w:type="paragraph" w:customStyle="1" w:styleId="Stile">
    <w:name w:val="Stile"/>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Default">
    <w:name w:val="Default"/>
    <w:next w:val="Normale"/>
    <w:uiPriority w:val="99"/>
    <w:pPr>
      <w:widowControl w:val="0"/>
      <w:autoSpaceDE w:val="0"/>
      <w:autoSpaceDN w:val="0"/>
      <w:adjustRightInd w:val="0"/>
    </w:pPr>
    <w:rPr>
      <w:rFonts w:ascii="Arial" w:hAnsi="Arial" w:cs="Arial"/>
      <w:color w:val="000000"/>
      <w:sz w:val="24"/>
      <w:szCs w:val="24"/>
    </w:rPr>
  </w:style>
  <w:style w:type="paragraph" w:styleId="Intestazione">
    <w:name w:val="header"/>
    <w:basedOn w:val="Normale"/>
    <w:next w:val="Normale"/>
    <w:link w:val="IntestazioneCarattere"/>
    <w:uiPriority w:val="99"/>
    <w:rPr>
      <w:sz w:val="20"/>
      <w:szCs w:val="20"/>
    </w:rPr>
  </w:style>
  <w:style w:type="character" w:customStyle="1" w:styleId="IntestazioneCarattere">
    <w:name w:val="Intestazione Carattere"/>
    <w:link w:val="Intestazione"/>
    <w:uiPriority w:val="99"/>
    <w:semiHidden/>
    <w:rPr>
      <w:rFonts w:ascii="Arial" w:hAnsi="Arial" w:cs="Arial"/>
      <w:sz w:val="24"/>
      <w:szCs w:val="24"/>
    </w:rPr>
  </w:style>
  <w:style w:type="paragraph" w:customStyle="1" w:styleId="Liv4">
    <w:name w:val="Liv4"/>
    <w:next w:val="Normale"/>
    <w:uiPriority w:val="99"/>
    <w:pPr>
      <w:widowControl w:val="0"/>
      <w:autoSpaceDE w:val="0"/>
      <w:autoSpaceDN w:val="0"/>
      <w:adjustRightInd w:val="0"/>
      <w:spacing w:before="120"/>
      <w:ind w:firstLine="113"/>
    </w:pPr>
    <w:rPr>
      <w:rFonts w:ascii="Arial" w:hAnsi="Arial" w:cs="Arial"/>
      <w:b/>
      <w:bCs/>
      <w:i/>
      <w:iCs/>
      <w:color w:val="000000"/>
      <w:sz w:val="16"/>
      <w:szCs w:val="16"/>
      <w:shd w:val="clear" w:color="auto" w:fill="FFFFFF"/>
    </w:rPr>
  </w:style>
  <w:style w:type="character" w:customStyle="1" w:styleId="Titolo2Carattere">
    <w:name w:val="Titolo 2 Carattere"/>
    <w:link w:val="Titolo2"/>
    <w:uiPriority w:val="9"/>
    <w:semiHidden/>
    <w:rPr>
      <w:rFonts w:ascii="Calibri Light" w:eastAsia="Times New Roman" w:hAnsi="Calibri Light" w:cs="Times New Roman"/>
      <w:b/>
      <w:bCs/>
      <w:i/>
      <w:iCs/>
      <w:sz w:val="28"/>
      <w:szCs w:val="28"/>
    </w:rPr>
  </w:style>
  <w:style w:type="paragraph" w:customStyle="1" w:styleId="Terminedefinizione">
    <w:name w:val="Termine definizione"/>
    <w:next w:val="Elencodefinizion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Elencodefinizione">
    <w:name w:val="Elenco definizione"/>
    <w:next w:val="Terminedefinizione"/>
    <w:uiPriority w:val="99"/>
    <w:pPr>
      <w:widowControl w:val="0"/>
      <w:autoSpaceDE w:val="0"/>
      <w:autoSpaceDN w:val="0"/>
      <w:adjustRightInd w:val="0"/>
      <w:ind w:left="360"/>
    </w:pPr>
    <w:rPr>
      <w:rFonts w:ascii="Arial" w:hAnsi="Arial" w:cs="Arial"/>
      <w:color w:val="000000"/>
      <w:sz w:val="24"/>
      <w:szCs w:val="24"/>
      <w:shd w:val="clear" w:color="auto" w:fill="FFFFFF"/>
    </w:rPr>
  </w:style>
  <w:style w:type="character" w:customStyle="1" w:styleId="Definizione">
    <w:name w:val="Definizione"/>
    <w:uiPriority w:val="99"/>
    <w:rPr>
      <w:i/>
      <w:iCs/>
      <w:color w:val="000000"/>
      <w:shd w:val="clear" w:color="auto" w:fill="FFFFFF"/>
    </w:rPr>
  </w:style>
  <w:style w:type="paragraph" w:customStyle="1" w:styleId="Indirizzo">
    <w:name w:val="Indirizzo"/>
    <w:next w:val="Normale"/>
    <w:uiPriority w:val="99"/>
    <w:pPr>
      <w:widowControl w:val="0"/>
      <w:autoSpaceDE w:val="0"/>
      <w:autoSpaceDN w:val="0"/>
      <w:adjustRightInd w:val="0"/>
    </w:pPr>
    <w:rPr>
      <w:rFonts w:ascii="Arial" w:hAnsi="Arial" w:cs="Arial"/>
      <w:i/>
      <w:iCs/>
      <w:color w:val="000000"/>
      <w:sz w:val="24"/>
      <w:szCs w:val="24"/>
      <w:shd w:val="clear" w:color="auto" w:fill="FFFFFF"/>
    </w:rPr>
  </w:style>
  <w:style w:type="character" w:customStyle="1" w:styleId="Tastiera">
    <w:name w:val="Tastiera"/>
    <w:uiPriority w:val="99"/>
    <w:rPr>
      <w:rFonts w:ascii="Courier New" w:hAnsi="Courier New" w:cs="Courier New"/>
      <w:b/>
      <w:bCs/>
      <w:color w:val="000000"/>
      <w:sz w:val="20"/>
      <w:szCs w:val="20"/>
      <w:shd w:val="clear" w:color="auto" w:fill="FFFFFF"/>
    </w:rPr>
  </w:style>
  <w:style w:type="paragraph" w:customStyle="1" w:styleId="Preformattato">
    <w:name w:val="Preformattato"/>
    <w:next w:val="Normale"/>
    <w:uiPriority w:val="99"/>
    <w:pPr>
      <w:widowControl w:val="0"/>
      <w:autoSpaceDE w:val="0"/>
      <w:autoSpaceDN w:val="0"/>
      <w:adjustRightInd w:val="0"/>
    </w:pPr>
    <w:rPr>
      <w:rFonts w:ascii="Courier New" w:hAnsi="Courier New" w:cs="Courier New"/>
      <w:color w:val="000000"/>
      <w:shd w:val="clear" w:color="auto" w:fill="FFFFFF"/>
    </w:rPr>
  </w:style>
  <w:style w:type="character" w:customStyle="1" w:styleId="Esempio">
    <w:name w:val="Esempio"/>
    <w:uiPriority w:val="99"/>
    <w:rPr>
      <w:rFonts w:ascii="Courier New" w:hAnsi="Courier New" w:cs="Courier New"/>
      <w:color w:val="000000"/>
      <w:shd w:val="clear" w:color="auto" w:fill="FFFFFF"/>
    </w:rPr>
  </w:style>
  <w:style w:type="character" w:customStyle="1" w:styleId="Macchinadascrivere">
    <w:name w:val="Macchina da scrivere"/>
    <w:uiPriority w:val="99"/>
    <w:rPr>
      <w:rFonts w:ascii="Courier New" w:hAnsi="Courier New" w:cs="Courier New"/>
      <w:color w:val="000000"/>
      <w:sz w:val="20"/>
      <w:szCs w:val="20"/>
      <w:shd w:val="clear" w:color="auto" w:fill="FFFFFF"/>
    </w:rPr>
  </w:style>
  <w:style w:type="character" w:customStyle="1" w:styleId="Variabile">
    <w:name w:val="Variabile"/>
    <w:uiPriority w:val="99"/>
    <w:rPr>
      <w:i/>
      <w:iCs/>
      <w:color w:val="000000"/>
      <w:shd w:val="clear" w:color="auto" w:fill="FFFFFF"/>
    </w:rPr>
  </w:style>
  <w:style w:type="character" w:customStyle="1" w:styleId="Commento">
    <w:name w:val="Commento"/>
    <w:uiPriority w:val="99"/>
    <w:rPr>
      <w:vanish/>
      <w:color w:val="000000"/>
      <w:shd w:val="clear" w:color="auto" w:fill="FFFFFF"/>
    </w:rPr>
  </w:style>
  <w:style w:type="paragraph" w:customStyle="1" w:styleId="primo-livello">
    <w:name w:val="primo-livello"/>
    <w:uiPriority w:val="99"/>
    <w:pPr>
      <w:widowControl w:val="0"/>
      <w:autoSpaceDE w:val="0"/>
      <w:autoSpaceDN w:val="0"/>
      <w:adjustRightInd w:val="0"/>
      <w:spacing w:before="100" w:after="100"/>
    </w:pPr>
    <w:rPr>
      <w:rFonts w:ascii="Arial" w:hAnsi="Arial" w:cs="Arial"/>
      <w:color w:val="000000"/>
      <w:sz w:val="24"/>
      <w:szCs w:val="24"/>
      <w:shd w:val="clear" w:color="auto" w:fill="FFFFFF"/>
    </w:rPr>
  </w:style>
  <w:style w:type="paragraph" w:customStyle="1" w:styleId="livello-alfabetico">
    <w:name w:val="livello-alfabetico"/>
    <w:uiPriority w:val="99"/>
    <w:pPr>
      <w:widowControl w:val="0"/>
      <w:autoSpaceDE w:val="0"/>
      <w:autoSpaceDN w:val="0"/>
      <w:adjustRightInd w:val="0"/>
      <w:spacing w:before="100" w:after="100"/>
    </w:pPr>
    <w:rPr>
      <w:rFonts w:ascii="Arial" w:hAnsi="Arial" w:cs="Arial"/>
      <w:color w:val="000000"/>
      <w:sz w:val="24"/>
      <w:szCs w:val="24"/>
      <w:shd w:val="clear" w:color="auto" w:fill="FFFFFF"/>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semiHidden/>
    <w:rPr>
      <w:rFonts w:ascii="Segoe UI" w:hAnsi="Segoe UI" w:cs="Segoe UI"/>
      <w:sz w:val="18"/>
      <w:szCs w:val="18"/>
    </w:rPr>
  </w:style>
  <w:style w:type="paragraph" w:styleId="Rientrocorpodeltesto3">
    <w:name w:val="Body Text Indent 3"/>
    <w:basedOn w:val="Normale"/>
    <w:link w:val="Rientrocorpodeltesto3Carattere"/>
    <w:uiPriority w:val="99"/>
    <w:pPr>
      <w:ind w:firstLine="708"/>
      <w:jc w:val="both"/>
    </w:pPr>
  </w:style>
  <w:style w:type="character" w:customStyle="1" w:styleId="Rientrocorpodeltesto3Carattere">
    <w:name w:val="Rientro corpo del testo 3 Carattere"/>
    <w:link w:val="Rientrocorpodeltesto3"/>
    <w:uiPriority w:val="99"/>
    <w:semiHidden/>
    <w:rPr>
      <w:rFonts w:ascii="Arial" w:hAnsi="Arial" w:cs="Arial"/>
      <w:sz w:val="16"/>
      <w:szCs w:val="16"/>
    </w:rPr>
  </w:style>
  <w:style w:type="paragraph" w:styleId="NormaleWeb">
    <w:name w:val="Normal (Web)"/>
    <w:basedOn w:val="Normale"/>
    <w:uiPriority w:val="99"/>
    <w:pPr>
      <w:spacing w:before="100" w:after="100"/>
    </w:pPr>
  </w:style>
  <w:style w:type="paragraph" w:styleId="Mappadocumento">
    <w:name w:val="Document Map"/>
    <w:basedOn w:val="Normale"/>
    <w:link w:val="MappadocumentoCarattere"/>
    <w:uiPriority w:val="99"/>
    <w:rPr>
      <w:rFonts w:ascii="Tahoma" w:hAnsi="Tahoma" w:cs="Tahoma"/>
    </w:rPr>
  </w:style>
  <w:style w:type="character" w:customStyle="1" w:styleId="MappadocumentoCarattere">
    <w:name w:val="Mappa documento Carattere"/>
    <w:link w:val="Mappadocumento"/>
    <w:uiPriority w:val="99"/>
    <w:semiHidden/>
    <w:rPr>
      <w:rFonts w:ascii="Segoe UI" w:hAnsi="Segoe UI" w:cs="Segoe UI"/>
      <w:sz w:val="16"/>
      <w:szCs w:val="16"/>
    </w:rPr>
  </w:style>
  <w:style w:type="paragraph" w:styleId="Corpodeltesto2">
    <w:name w:val="Body Text 2"/>
    <w:basedOn w:val="Normale"/>
    <w:link w:val="Corpodeltesto2Carattere"/>
    <w:uiPriority w:val="99"/>
    <w:pPr>
      <w:ind w:left="1416" w:hanging="1416"/>
      <w:jc w:val="both"/>
    </w:pPr>
    <w:rPr>
      <w:sz w:val="20"/>
      <w:szCs w:val="20"/>
    </w:rPr>
  </w:style>
  <w:style w:type="character" w:customStyle="1" w:styleId="Corpodeltesto2Carattere">
    <w:name w:val="Corpo del testo 2 Carattere"/>
    <w:link w:val="Corpodeltesto2"/>
    <w:uiPriority w:val="99"/>
    <w:semiHidden/>
    <w:rPr>
      <w:rFonts w:ascii="Arial" w:hAnsi="Arial" w:cs="Arial"/>
      <w:sz w:val="24"/>
      <w:szCs w:val="24"/>
    </w:rPr>
  </w:style>
  <w:style w:type="paragraph" w:styleId="Pidipagina">
    <w:name w:val="footer"/>
    <w:basedOn w:val="Normale"/>
    <w:link w:val="PidipaginaCarattere"/>
    <w:uiPriority w:val="99"/>
  </w:style>
  <w:style w:type="character" w:customStyle="1" w:styleId="PidipaginaCarattere">
    <w:name w:val="Piè di pagina Carattere"/>
    <w:link w:val="Pidipagina"/>
    <w:uiPriority w:val="99"/>
  </w:style>
  <w:style w:type="character" w:styleId="Numeropagina">
    <w:name w:val="page number"/>
    <w:uiPriority w:val="99"/>
    <w:rPr>
      <w:color w:val="000000"/>
      <w:shd w:val="clear" w:color="auto" w:fill="FFFFFF"/>
    </w:rPr>
  </w:style>
  <w:style w:type="paragraph" w:styleId="Finemodulo-z">
    <w:name w:val="HTML Bottom of Form"/>
    <w:basedOn w:val="Normale"/>
    <w:next w:val="Normale"/>
    <w:link w:val="Finemodulo-zCarattere"/>
    <w:uiPriority w:val="99"/>
    <w:pPr>
      <w:pBdr>
        <w:top w:val="single" w:sz="6" w:space="0" w:color="auto"/>
      </w:pBdr>
      <w:jc w:val="center"/>
    </w:pPr>
    <w:rPr>
      <w:vanish/>
      <w:color w:val="0033CC"/>
      <w:sz w:val="16"/>
      <w:szCs w:val="16"/>
    </w:rPr>
  </w:style>
  <w:style w:type="character" w:customStyle="1" w:styleId="Finemodulo-zCarattere">
    <w:name w:val="Fine modulo -z Carattere"/>
    <w:link w:val="Finemodulo-z"/>
    <w:uiPriority w:val="99"/>
    <w:semiHidden/>
    <w:rPr>
      <w:rFonts w:ascii="Arial" w:hAnsi="Arial" w:cs="Arial"/>
      <w:vanish/>
      <w:sz w:val="16"/>
      <w:szCs w:val="16"/>
    </w:rPr>
  </w:style>
  <w:style w:type="character" w:customStyle="1" w:styleId="Titolo1Carattere">
    <w:name w:val="Titolo 1 Carattere"/>
    <w:link w:val="Titolo1"/>
    <w:uiPriority w:val="9"/>
    <w:rPr>
      <w:rFonts w:ascii="Calibri Light" w:eastAsia="Times New Roman" w:hAnsi="Calibri Light" w:cs="Times New Roman"/>
      <w:b/>
      <w:bCs/>
      <w:kern w:val="32"/>
      <w:sz w:val="32"/>
      <w:szCs w:val="32"/>
    </w:rPr>
  </w:style>
  <w:style w:type="character" w:customStyle="1" w:styleId="hcp5">
    <w:name w:val="hcp5"/>
    <w:uiPriority w:val="99"/>
    <w:rPr>
      <w:color w:val="000000"/>
      <w:shd w:val="clear" w:color="auto" w:fill="FFFFFF"/>
    </w:rPr>
  </w:style>
  <w:style w:type="paragraph" w:customStyle="1" w:styleId="Stile6">
    <w:name w:val="Stile6"/>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mnormale">
    <w:name w:val="mnormale"/>
    <w:uiPriority w:val="99"/>
    <w:pPr>
      <w:widowControl w:val="0"/>
      <w:autoSpaceDE w:val="0"/>
      <w:autoSpaceDN w:val="0"/>
      <w:adjustRightInd w:val="0"/>
      <w:spacing w:before="100" w:after="100"/>
    </w:pPr>
    <w:rPr>
      <w:rFonts w:ascii="Arial" w:hAnsi="Arial" w:cs="Arial"/>
      <w:color w:val="000000"/>
      <w:sz w:val="24"/>
      <w:szCs w:val="24"/>
      <w:shd w:val="clear" w:color="auto" w:fill="FFFFFF"/>
    </w:rPr>
  </w:style>
  <w:style w:type="paragraph" w:customStyle="1" w:styleId="ItaOggi">
    <w:name w:val="ItaOggi"/>
    <w:uiPriority w:val="99"/>
    <w:pPr>
      <w:widowControl w:val="0"/>
      <w:autoSpaceDE w:val="0"/>
      <w:autoSpaceDN w:val="0"/>
      <w:adjustRightInd w:val="0"/>
      <w:spacing w:line="200" w:lineRule="exact"/>
      <w:ind w:firstLine="170"/>
      <w:jc w:val="both"/>
    </w:pPr>
    <w:rPr>
      <w:rFonts w:ascii="Arial" w:hAnsi="Arial" w:cs="Arial"/>
      <w:color w:val="000000"/>
      <w:sz w:val="18"/>
      <w:szCs w:val="18"/>
      <w:shd w:val="clear" w:color="auto" w:fill="FFFFFF"/>
    </w:rPr>
  </w:style>
  <w:style w:type="paragraph" w:customStyle="1" w:styleId="tabella">
    <w:name w:val="tabella"/>
    <w:uiPriority w:val="99"/>
    <w:pPr>
      <w:widowControl w:val="0"/>
      <w:autoSpaceDE w:val="0"/>
      <w:autoSpaceDN w:val="0"/>
      <w:adjustRightInd w:val="0"/>
      <w:spacing w:line="200" w:lineRule="exact"/>
      <w:jc w:val="both"/>
    </w:pPr>
    <w:rPr>
      <w:rFonts w:ascii="Arial" w:hAnsi="Arial" w:cs="Arial"/>
      <w:color w:val="000000"/>
      <w:sz w:val="18"/>
      <w:szCs w:val="18"/>
      <w:shd w:val="clear" w:color="auto" w:fill="FFFFFF"/>
    </w:rPr>
  </w:style>
  <w:style w:type="character" w:customStyle="1" w:styleId="CarattereCarattere">
    <w:name w:val="Carattere Carattere"/>
    <w:uiPriority w:val="99"/>
    <w:rPr>
      <w:color w:val="000000"/>
      <w:sz w:val="28"/>
      <w:szCs w:val="28"/>
      <w:shd w:val="clear" w:color="auto" w:fill="FFFFFF"/>
    </w:rPr>
  </w:style>
  <w:style w:type="paragraph" w:customStyle="1" w:styleId="Stile2">
    <w:name w:val="Stile2"/>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Stile1">
    <w:name w:val="Stile1"/>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Stile3">
    <w:name w:val="Stile3"/>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styleId="Didascalia">
    <w:name w:val="caption"/>
    <w:basedOn w:val="Normale"/>
    <w:next w:val="Normale"/>
    <w:uiPriority w:val="99"/>
    <w:qFormat/>
    <w:rPr>
      <w:b/>
      <w:bCs/>
      <w:sz w:val="20"/>
      <w:szCs w:val="20"/>
    </w:rPr>
  </w:style>
  <w:style w:type="paragraph" w:customStyle="1" w:styleId="VariabiliTabelle">
    <w:name w:val="Variabili Tabelle"/>
    <w:next w:val="Normale"/>
    <w:uiPriority w:val="99"/>
    <w:pPr>
      <w:widowControl w:val="0"/>
      <w:autoSpaceDE w:val="0"/>
      <w:autoSpaceDN w:val="0"/>
      <w:adjustRightInd w:val="0"/>
      <w:jc w:val="center"/>
    </w:pPr>
    <w:rPr>
      <w:rFonts w:ascii="Tahoma" w:hAnsi="Tahoma" w:cs="Tahoma"/>
      <w:color w:val="000000"/>
      <w:sz w:val="18"/>
      <w:szCs w:val="18"/>
      <w:shd w:val="clear" w:color="auto" w:fill="FFFFFF"/>
    </w:rPr>
  </w:style>
  <w:style w:type="paragraph" w:customStyle="1" w:styleId="Tabelle">
    <w:name w:val="Tabelle"/>
    <w:next w:val="Normale"/>
    <w:uiPriority w:val="99"/>
    <w:pPr>
      <w:widowControl w:val="0"/>
      <w:autoSpaceDE w:val="0"/>
      <w:autoSpaceDN w:val="0"/>
      <w:adjustRightInd w:val="0"/>
      <w:jc w:val="center"/>
    </w:pPr>
    <w:rPr>
      <w:rFonts w:ascii="Tahoma" w:hAnsi="Tahoma" w:cs="Tahoma"/>
      <w:color w:val="000000"/>
      <w:sz w:val="18"/>
      <w:szCs w:val="18"/>
      <w:shd w:val="clear" w:color="auto" w:fill="FFFFFF"/>
    </w:rPr>
  </w:style>
  <w:style w:type="character" w:customStyle="1" w:styleId="Titolo5Carattere">
    <w:name w:val="Titolo 5 Carattere"/>
    <w:link w:val="Titolo5"/>
    <w:uiPriority w:val="9"/>
    <w:semiHidden/>
    <w:rPr>
      <w:b/>
      <w:bCs/>
      <w:i/>
      <w:iCs/>
      <w:sz w:val="26"/>
      <w:szCs w:val="26"/>
    </w:rPr>
  </w:style>
  <w:style w:type="paragraph" w:styleId="Corpodeltesto3">
    <w:name w:val="Body Text 3"/>
    <w:basedOn w:val="Normale"/>
    <w:link w:val="Corpodeltesto3Carattere"/>
    <w:uiPriority w:val="99"/>
    <w:pPr>
      <w:jc w:val="both"/>
    </w:pPr>
    <w:rPr>
      <w:sz w:val="18"/>
      <w:szCs w:val="18"/>
    </w:rPr>
  </w:style>
  <w:style w:type="character" w:customStyle="1" w:styleId="Corpodeltesto3Carattere">
    <w:name w:val="Corpo del testo 3 Carattere"/>
    <w:link w:val="Corpodeltesto3"/>
    <w:uiPriority w:val="99"/>
    <w:semiHidden/>
    <w:rPr>
      <w:rFonts w:ascii="Arial" w:hAnsi="Arial" w:cs="Arial"/>
      <w:sz w:val="16"/>
      <w:szCs w:val="16"/>
    </w:rPr>
  </w:style>
  <w:style w:type="paragraph" w:customStyle="1" w:styleId="StileTahoma10ptAutomaticoInferioreSingolaAutomatico">
    <w:name w:val="Stile Tahoma 10 pt Automatico Inferiore: (Singola Automatico  ."/>
    <w:uiPriority w:val="99"/>
    <w:pPr>
      <w:widowControl w:val="0"/>
      <w:pBdr>
        <w:bottom w:val="single" w:sz="6" w:space="0" w:color="auto"/>
      </w:pBdr>
      <w:autoSpaceDE w:val="0"/>
      <w:autoSpaceDN w:val="0"/>
      <w:adjustRightInd w:val="0"/>
      <w:jc w:val="both"/>
    </w:pPr>
    <w:rPr>
      <w:rFonts w:ascii="Tahoma" w:hAnsi="Tahoma" w:cs="Tahoma"/>
      <w:color w:val="000000"/>
      <w:shd w:val="clear" w:color="auto" w:fill="FFFFFF"/>
    </w:rPr>
  </w:style>
  <w:style w:type="paragraph" w:customStyle="1" w:styleId="RigaSopraTitolo1">
    <w:name w:val="Riga Sopra Titolo 1"/>
    <w:next w:val="Titolo1"/>
    <w:uiPriority w:val="99"/>
    <w:pPr>
      <w:keepNext/>
      <w:widowControl w:val="0"/>
      <w:autoSpaceDE w:val="0"/>
      <w:autoSpaceDN w:val="0"/>
      <w:adjustRightInd w:val="0"/>
      <w:jc w:val="center"/>
    </w:pPr>
    <w:rPr>
      <w:rFonts w:ascii="Tahoma" w:hAnsi="Tahoma" w:cs="Tahoma"/>
      <w:color w:val="000000"/>
      <w:sz w:val="28"/>
      <w:szCs w:val="28"/>
      <w:shd w:val="clear" w:color="auto" w:fill="FFFFFF"/>
    </w:rPr>
  </w:style>
  <w:style w:type="paragraph" w:customStyle="1" w:styleId="Legenda">
    <w:name w:val="Legenda"/>
    <w:next w:val="Normale"/>
    <w:uiPriority w:val="99"/>
    <w:pPr>
      <w:widowControl w:val="0"/>
      <w:autoSpaceDE w:val="0"/>
      <w:autoSpaceDN w:val="0"/>
      <w:adjustRightInd w:val="0"/>
      <w:ind w:left="850" w:hanging="850"/>
      <w:jc w:val="both"/>
    </w:pPr>
    <w:rPr>
      <w:rFonts w:ascii="Arial" w:hAnsi="Arial" w:cs="Arial"/>
      <w:color w:val="000000"/>
      <w:sz w:val="18"/>
      <w:szCs w:val="18"/>
      <w:shd w:val="clear" w:color="auto" w:fill="FFFFFF"/>
    </w:rPr>
  </w:style>
  <w:style w:type="paragraph" w:customStyle="1" w:styleId="Formule">
    <w:name w:val="Formule"/>
    <w:next w:val="Normale"/>
    <w:uiPriority w:val="99"/>
    <w:pPr>
      <w:widowControl w:val="0"/>
      <w:autoSpaceDE w:val="0"/>
      <w:autoSpaceDN w:val="0"/>
      <w:adjustRightInd w:val="0"/>
      <w:jc w:val="center"/>
    </w:pPr>
    <w:rPr>
      <w:rFonts w:ascii="Arial" w:hAnsi="Arial" w:cs="Arial"/>
      <w:color w:val="000000"/>
      <w:sz w:val="18"/>
      <w:szCs w:val="18"/>
      <w:shd w:val="clear" w:color="auto" w:fill="FFFFFF"/>
    </w:rPr>
  </w:style>
  <w:style w:type="paragraph" w:customStyle="1" w:styleId="VariabiliIdentificativiPersone">
    <w:name w:val="Variabili Identificativi Persone"/>
    <w:next w:val="Normale"/>
    <w:uiPriority w:val="99"/>
    <w:pPr>
      <w:widowControl w:val="0"/>
      <w:autoSpaceDE w:val="0"/>
      <w:autoSpaceDN w:val="0"/>
      <w:adjustRightInd w:val="0"/>
      <w:jc w:val="center"/>
    </w:pPr>
    <w:rPr>
      <w:rFonts w:ascii="Tahoma" w:hAnsi="Tahoma" w:cs="Tahoma"/>
      <w:color w:val="000000"/>
      <w:sz w:val="18"/>
      <w:szCs w:val="18"/>
      <w:shd w:val="clear" w:color="auto" w:fill="FFFFFF"/>
    </w:rPr>
  </w:style>
  <w:style w:type="paragraph" w:customStyle="1" w:styleId="IntestazioneResponsabili">
    <w:name w:val="Intestazione Responsabili"/>
    <w:uiPriority w:val="99"/>
    <w:pPr>
      <w:widowControl w:val="0"/>
      <w:autoSpaceDE w:val="0"/>
      <w:autoSpaceDN w:val="0"/>
      <w:adjustRightInd w:val="0"/>
      <w:jc w:val="center"/>
    </w:pPr>
    <w:rPr>
      <w:rFonts w:ascii="Tahoma" w:hAnsi="Tahoma" w:cs="Tahoma"/>
      <w:color w:val="000000"/>
      <w:shd w:val="clear" w:color="auto" w:fill="FFFFFF"/>
    </w:rPr>
  </w:style>
  <w:style w:type="paragraph" w:customStyle="1" w:styleId="ProvinciaeData">
    <w:name w:val="Provincia e Data"/>
    <w:uiPriority w:val="99"/>
    <w:pPr>
      <w:widowControl w:val="0"/>
      <w:autoSpaceDE w:val="0"/>
      <w:autoSpaceDN w:val="0"/>
      <w:adjustRightInd w:val="0"/>
      <w:ind w:left="15"/>
      <w:jc w:val="both"/>
    </w:pPr>
    <w:rPr>
      <w:rFonts w:ascii="Tahoma" w:hAnsi="Tahoma" w:cs="Tahoma"/>
      <w:color w:val="000000"/>
      <w:shd w:val="clear" w:color="auto" w:fill="FFFFFF"/>
    </w:rPr>
  </w:style>
  <w:style w:type="paragraph" w:customStyle="1" w:styleId="Stile4">
    <w:name w:val="Stile4"/>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Normativa">
    <w:name w:val="Normativa"/>
    <w:next w:val="Normale"/>
    <w:uiPriority w:val="99"/>
    <w:pPr>
      <w:widowControl w:val="0"/>
      <w:autoSpaceDE w:val="0"/>
      <w:autoSpaceDN w:val="0"/>
      <w:adjustRightInd w:val="0"/>
      <w:spacing w:after="120"/>
      <w:ind w:firstLine="851"/>
    </w:pPr>
    <w:rPr>
      <w:rFonts w:ascii="Arial" w:hAnsi="Arial" w:cs="Arial"/>
      <w:i/>
      <w:iCs/>
      <w:color w:val="0000FF"/>
      <w:shd w:val="clear" w:color="auto" w:fill="FFFFFF"/>
    </w:rPr>
  </w:style>
  <w:style w:type="paragraph" w:customStyle="1" w:styleId="TestoNormale">
    <w:name w:val="TestoNormale"/>
    <w:uiPriority w:val="99"/>
    <w:pPr>
      <w:widowControl w:val="0"/>
      <w:autoSpaceDE w:val="0"/>
      <w:autoSpaceDN w:val="0"/>
      <w:adjustRightInd w:val="0"/>
      <w:spacing w:before="120" w:after="120"/>
      <w:ind w:firstLine="851"/>
      <w:jc w:val="both"/>
    </w:pPr>
    <w:rPr>
      <w:rFonts w:ascii="Arial" w:hAnsi="Arial" w:cs="Arial"/>
      <w:color w:val="000000"/>
      <w:sz w:val="24"/>
      <w:szCs w:val="24"/>
      <w:shd w:val="clear" w:color="auto" w:fill="FFFFFF"/>
    </w:rPr>
  </w:style>
  <w:style w:type="character" w:customStyle="1" w:styleId="TestoNormaleCarattere">
    <w:name w:val="TestoNormale Carattere"/>
    <w:uiPriority w:val="99"/>
    <w:rPr>
      <w:color w:val="000000"/>
      <w:sz w:val="16"/>
      <w:szCs w:val="16"/>
      <w:shd w:val="clear" w:color="auto" w:fill="FFFFFF"/>
    </w:rPr>
  </w:style>
  <w:style w:type="character" w:customStyle="1" w:styleId="CarattereCarattere2">
    <w:name w:val="Carattere Carattere2"/>
    <w:uiPriority w:val="99"/>
    <w:rPr>
      <w:b/>
      <w:bCs/>
      <w:color w:val="008080"/>
      <w:shd w:val="clear" w:color="auto" w:fill="FFFFFF"/>
    </w:rPr>
  </w:style>
  <w:style w:type="paragraph" w:styleId="Elencocontinua">
    <w:name w:val="List Continue"/>
    <w:basedOn w:val="Normale"/>
    <w:uiPriority w:val="99"/>
    <w:pPr>
      <w:numPr>
        <w:numId w:val="1"/>
      </w:numPr>
      <w:spacing w:after="120" w:line="360" w:lineRule="auto"/>
      <w:ind w:left="360" w:hanging="360"/>
      <w:jc w:val="both"/>
    </w:pPr>
  </w:style>
  <w:style w:type="paragraph" w:customStyle="1" w:styleId="Pidipagina0">
    <w:name w:val="Pi_ di pagina"/>
    <w:uiPriority w:val="99"/>
    <w:pPr>
      <w:widowControl w:val="0"/>
      <w:autoSpaceDE w:val="0"/>
      <w:autoSpaceDN w:val="0"/>
      <w:adjustRightInd w:val="0"/>
      <w:spacing w:line="360" w:lineRule="auto"/>
      <w:ind w:firstLine="567"/>
      <w:jc w:val="both"/>
    </w:pPr>
    <w:rPr>
      <w:rFonts w:ascii="Arial" w:hAnsi="Arial" w:cs="Arial"/>
      <w:color w:val="000000"/>
      <w:sz w:val="24"/>
      <w:szCs w:val="24"/>
      <w:shd w:val="clear" w:color="auto" w:fill="FFFFFF"/>
    </w:rPr>
  </w:style>
  <w:style w:type="paragraph" w:styleId="Elenco">
    <w:name w:val="List"/>
    <w:basedOn w:val="Normale"/>
    <w:uiPriority w:val="99"/>
    <w:pPr>
      <w:spacing w:line="360" w:lineRule="auto"/>
      <w:ind w:left="567" w:hanging="567"/>
      <w:jc w:val="both"/>
    </w:pPr>
  </w:style>
  <w:style w:type="paragraph" w:styleId="Testodelblocco">
    <w:name w:val="Block Text"/>
    <w:basedOn w:val="Normale"/>
    <w:uiPriority w:val="99"/>
    <w:pPr>
      <w:spacing w:line="360" w:lineRule="auto"/>
      <w:ind w:left="567" w:right="51"/>
      <w:jc w:val="both"/>
    </w:pPr>
  </w:style>
  <w:style w:type="character" w:customStyle="1" w:styleId="Titolo6Carattere">
    <w:name w:val="Titolo 6 Carattere"/>
    <w:link w:val="Titolo6"/>
    <w:uiPriority w:val="9"/>
    <w:semiHidden/>
    <w:rPr>
      <w:b/>
      <w:bCs/>
    </w:rPr>
  </w:style>
  <w:style w:type="character" w:customStyle="1" w:styleId="Titolo7Carattere">
    <w:name w:val="Titolo 7 Carattere"/>
    <w:link w:val="Titolo7"/>
    <w:uiPriority w:val="9"/>
    <w:semiHidden/>
    <w:rPr>
      <w:sz w:val="24"/>
      <w:szCs w:val="24"/>
    </w:rPr>
  </w:style>
  <w:style w:type="paragraph" w:customStyle="1" w:styleId="p5">
    <w:name w:val="p5"/>
    <w:uiPriority w:val="99"/>
    <w:pPr>
      <w:widowControl w:val="0"/>
      <w:autoSpaceDE w:val="0"/>
      <w:autoSpaceDN w:val="0"/>
      <w:adjustRightInd w:val="0"/>
      <w:spacing w:line="220" w:lineRule="atLeast"/>
    </w:pPr>
    <w:rPr>
      <w:rFonts w:ascii="Arial" w:hAnsi="Arial" w:cs="Arial"/>
      <w:color w:val="000000"/>
      <w:sz w:val="24"/>
      <w:szCs w:val="24"/>
      <w:shd w:val="clear" w:color="auto" w:fill="FFFFFF"/>
    </w:rPr>
  </w:style>
  <w:style w:type="paragraph" w:customStyle="1" w:styleId="p13">
    <w:name w:val="p13"/>
    <w:uiPriority w:val="99"/>
    <w:pPr>
      <w:widowControl w:val="0"/>
      <w:autoSpaceDE w:val="0"/>
      <w:autoSpaceDN w:val="0"/>
      <w:adjustRightInd w:val="0"/>
      <w:spacing w:line="220" w:lineRule="atLeast"/>
      <w:jc w:val="both"/>
    </w:pPr>
    <w:rPr>
      <w:rFonts w:ascii="Arial" w:hAnsi="Arial" w:cs="Arial"/>
      <w:color w:val="000000"/>
      <w:sz w:val="24"/>
      <w:szCs w:val="24"/>
      <w:shd w:val="clear" w:color="auto" w:fill="FFFFFF"/>
    </w:rPr>
  </w:style>
  <w:style w:type="paragraph" w:customStyle="1" w:styleId="p17">
    <w:name w:val="p17"/>
    <w:uiPriority w:val="99"/>
    <w:pPr>
      <w:widowControl w:val="0"/>
      <w:autoSpaceDE w:val="0"/>
      <w:autoSpaceDN w:val="0"/>
      <w:adjustRightInd w:val="0"/>
      <w:spacing w:line="240" w:lineRule="atLeast"/>
      <w:jc w:val="both"/>
    </w:pPr>
    <w:rPr>
      <w:rFonts w:ascii="Arial" w:hAnsi="Arial" w:cs="Arial"/>
      <w:color w:val="000000"/>
      <w:sz w:val="24"/>
      <w:szCs w:val="24"/>
      <w:shd w:val="clear" w:color="auto" w:fill="FFFFFF"/>
    </w:rPr>
  </w:style>
  <w:style w:type="paragraph" w:customStyle="1" w:styleId="p19">
    <w:name w:val="p19"/>
    <w:uiPriority w:val="99"/>
    <w:pPr>
      <w:widowControl w:val="0"/>
      <w:autoSpaceDE w:val="0"/>
      <w:autoSpaceDN w:val="0"/>
      <w:adjustRightInd w:val="0"/>
      <w:spacing w:line="240" w:lineRule="atLeast"/>
    </w:pPr>
    <w:rPr>
      <w:rFonts w:ascii="Arial" w:hAnsi="Arial" w:cs="Arial"/>
      <w:color w:val="000000"/>
      <w:sz w:val="24"/>
      <w:szCs w:val="24"/>
      <w:shd w:val="clear" w:color="auto" w:fill="FFFFFF"/>
    </w:rPr>
  </w:style>
  <w:style w:type="paragraph" w:customStyle="1" w:styleId="p20">
    <w:name w:val="p20"/>
    <w:uiPriority w:val="99"/>
    <w:pPr>
      <w:widowControl w:val="0"/>
      <w:autoSpaceDE w:val="0"/>
      <w:autoSpaceDN w:val="0"/>
      <w:adjustRightInd w:val="0"/>
      <w:spacing w:line="240" w:lineRule="atLeast"/>
    </w:pPr>
    <w:rPr>
      <w:rFonts w:ascii="Arial" w:hAnsi="Arial" w:cs="Arial"/>
      <w:color w:val="000000"/>
      <w:sz w:val="24"/>
      <w:szCs w:val="24"/>
      <w:shd w:val="clear" w:color="auto" w:fill="FFFFFF"/>
    </w:rPr>
  </w:style>
  <w:style w:type="paragraph" w:customStyle="1" w:styleId="p23">
    <w:name w:val="p23"/>
    <w:uiPriority w:val="99"/>
    <w:pPr>
      <w:widowControl w:val="0"/>
      <w:autoSpaceDE w:val="0"/>
      <w:autoSpaceDN w:val="0"/>
      <w:adjustRightInd w:val="0"/>
      <w:spacing w:line="240" w:lineRule="atLeast"/>
      <w:jc w:val="both"/>
    </w:pPr>
    <w:rPr>
      <w:rFonts w:ascii="Arial" w:hAnsi="Arial" w:cs="Arial"/>
      <w:color w:val="000000"/>
      <w:sz w:val="24"/>
      <w:szCs w:val="24"/>
      <w:shd w:val="clear" w:color="auto" w:fill="FFFFFF"/>
    </w:rPr>
  </w:style>
  <w:style w:type="paragraph" w:customStyle="1" w:styleId="Stile5">
    <w:name w:val="Stile5"/>
    <w:next w:val="Normale"/>
    <w:uiPriority w:val="99"/>
    <w:pPr>
      <w:widowControl w:val="0"/>
      <w:autoSpaceDE w:val="0"/>
      <w:autoSpaceDN w:val="0"/>
      <w:adjustRightInd w:val="0"/>
    </w:pPr>
    <w:rPr>
      <w:rFonts w:ascii="Arial" w:hAnsi="Arial" w:cs="Arial"/>
      <w:color w:val="000000"/>
      <w:sz w:val="24"/>
      <w:szCs w:val="24"/>
      <w:shd w:val="clear" w:color="auto" w:fill="FFFFFF"/>
    </w:rPr>
  </w:style>
  <w:style w:type="paragraph" w:customStyle="1" w:styleId="p66">
    <w:name w:val="p66"/>
    <w:uiPriority w:val="99"/>
    <w:pPr>
      <w:widowControl w:val="0"/>
      <w:autoSpaceDE w:val="0"/>
      <w:autoSpaceDN w:val="0"/>
      <w:adjustRightInd w:val="0"/>
      <w:spacing w:line="220" w:lineRule="atLeast"/>
      <w:jc w:val="both"/>
    </w:pPr>
    <w:rPr>
      <w:rFonts w:ascii="Arial" w:hAnsi="Arial" w:cs="Arial"/>
      <w:color w:val="000000"/>
      <w:sz w:val="24"/>
      <w:szCs w:val="24"/>
      <w:shd w:val="clear" w:color="auto" w:fill="FFFFFF"/>
    </w:rPr>
  </w:style>
  <w:style w:type="paragraph" w:customStyle="1" w:styleId="c3">
    <w:name w:val="c3"/>
    <w:uiPriority w:val="99"/>
    <w:pPr>
      <w:widowControl w:val="0"/>
      <w:autoSpaceDE w:val="0"/>
      <w:autoSpaceDN w:val="0"/>
      <w:adjustRightInd w:val="0"/>
      <w:spacing w:line="240" w:lineRule="atLeast"/>
      <w:jc w:val="center"/>
    </w:pPr>
    <w:rPr>
      <w:rFonts w:ascii="Arial" w:hAnsi="Arial" w:cs="Arial"/>
      <w:color w:val="000000"/>
      <w:sz w:val="24"/>
      <w:szCs w:val="24"/>
      <w:shd w:val="clear" w:color="auto" w:fill="FFFFFF"/>
    </w:rPr>
  </w:style>
  <w:style w:type="paragraph" w:customStyle="1" w:styleId="t1">
    <w:name w:val="t1"/>
    <w:uiPriority w:val="99"/>
    <w:pPr>
      <w:widowControl w:val="0"/>
      <w:autoSpaceDE w:val="0"/>
      <w:autoSpaceDN w:val="0"/>
      <w:adjustRightInd w:val="0"/>
      <w:spacing w:line="240" w:lineRule="atLeast"/>
    </w:pPr>
    <w:rPr>
      <w:rFonts w:ascii="Arial" w:hAnsi="Arial" w:cs="Arial"/>
      <w:color w:val="000000"/>
      <w:sz w:val="24"/>
      <w:szCs w:val="24"/>
      <w:shd w:val="clear" w:color="auto" w:fill="FFFFFF"/>
    </w:rPr>
  </w:style>
  <w:style w:type="paragraph" w:customStyle="1" w:styleId="t2">
    <w:name w:val="t2"/>
    <w:uiPriority w:val="99"/>
    <w:pPr>
      <w:widowControl w:val="0"/>
      <w:autoSpaceDE w:val="0"/>
      <w:autoSpaceDN w:val="0"/>
      <w:adjustRightInd w:val="0"/>
      <w:spacing w:line="520" w:lineRule="atLeast"/>
    </w:pPr>
    <w:rPr>
      <w:rFonts w:ascii="Arial" w:hAnsi="Arial" w:cs="Arial"/>
      <w:color w:val="000000"/>
      <w:sz w:val="24"/>
      <w:szCs w:val="24"/>
      <w:shd w:val="clear" w:color="auto" w:fill="FFFFFF"/>
    </w:rPr>
  </w:style>
  <w:style w:type="paragraph" w:customStyle="1" w:styleId="p6">
    <w:name w:val="p6"/>
    <w:uiPriority w:val="99"/>
    <w:pPr>
      <w:widowControl w:val="0"/>
      <w:autoSpaceDE w:val="0"/>
      <w:autoSpaceDN w:val="0"/>
      <w:adjustRightInd w:val="0"/>
      <w:spacing w:line="240" w:lineRule="atLeast"/>
      <w:ind w:left="6624" w:hanging="7776"/>
    </w:pPr>
    <w:rPr>
      <w:rFonts w:ascii="Arial" w:hAnsi="Arial" w:cs="Arial"/>
      <w:color w:val="000000"/>
      <w:sz w:val="24"/>
      <w:szCs w:val="24"/>
      <w:shd w:val="clear" w:color="auto" w:fill="FFFFFF"/>
    </w:rPr>
  </w:style>
  <w:style w:type="paragraph" w:customStyle="1" w:styleId="p7">
    <w:name w:val="p7"/>
    <w:uiPriority w:val="99"/>
    <w:pPr>
      <w:widowControl w:val="0"/>
      <w:autoSpaceDE w:val="0"/>
      <w:autoSpaceDN w:val="0"/>
      <w:adjustRightInd w:val="0"/>
      <w:spacing w:line="240" w:lineRule="atLeast"/>
      <w:ind w:left="720" w:hanging="432"/>
    </w:pPr>
    <w:rPr>
      <w:rFonts w:ascii="Arial" w:hAnsi="Arial" w:cs="Arial"/>
      <w:color w:val="000000"/>
      <w:sz w:val="24"/>
      <w:szCs w:val="24"/>
      <w:shd w:val="clear" w:color="auto" w:fill="FFFFFF"/>
    </w:rPr>
  </w:style>
  <w:style w:type="paragraph" w:customStyle="1" w:styleId="p9">
    <w:name w:val="p9"/>
    <w:uiPriority w:val="99"/>
    <w:pPr>
      <w:widowControl w:val="0"/>
      <w:autoSpaceDE w:val="0"/>
      <w:autoSpaceDN w:val="0"/>
      <w:adjustRightInd w:val="0"/>
      <w:spacing w:line="240" w:lineRule="atLeast"/>
      <w:ind w:left="2304" w:hanging="288"/>
    </w:pPr>
    <w:rPr>
      <w:rFonts w:ascii="Arial" w:hAnsi="Arial" w:cs="Arial"/>
      <w:color w:val="000000"/>
      <w:sz w:val="24"/>
      <w:szCs w:val="24"/>
      <w:shd w:val="clear" w:color="auto" w:fill="FFFFFF"/>
    </w:rPr>
  </w:style>
  <w:style w:type="paragraph" w:customStyle="1" w:styleId="p11">
    <w:name w:val="p11"/>
    <w:uiPriority w:val="99"/>
    <w:pPr>
      <w:widowControl w:val="0"/>
      <w:autoSpaceDE w:val="0"/>
      <w:autoSpaceDN w:val="0"/>
      <w:adjustRightInd w:val="0"/>
      <w:spacing w:line="260" w:lineRule="atLeast"/>
    </w:pPr>
    <w:rPr>
      <w:rFonts w:ascii="Arial" w:hAnsi="Arial" w:cs="Arial"/>
      <w:color w:val="000000"/>
      <w:sz w:val="24"/>
      <w:szCs w:val="24"/>
      <w:shd w:val="clear" w:color="auto" w:fill="FFFFFF"/>
    </w:rPr>
  </w:style>
  <w:style w:type="paragraph" w:customStyle="1" w:styleId="Elenco21">
    <w:name w:val="Elenco 21"/>
    <w:uiPriority w:val="99"/>
    <w:pPr>
      <w:widowControl w:val="0"/>
      <w:autoSpaceDE w:val="0"/>
      <w:autoSpaceDN w:val="0"/>
      <w:adjustRightInd w:val="0"/>
      <w:ind w:left="566" w:hanging="283"/>
    </w:pPr>
    <w:rPr>
      <w:rFonts w:ascii="Courier New" w:hAnsi="Courier New" w:cs="Courier New"/>
      <w:color w:val="000000"/>
      <w:sz w:val="24"/>
      <w:szCs w:val="24"/>
      <w:shd w:val="clear" w:color="auto" w:fill="FFFFFF"/>
    </w:rPr>
  </w:style>
  <w:style w:type="paragraph" w:customStyle="1" w:styleId="p18">
    <w:name w:val="p18"/>
    <w:uiPriority w:val="99"/>
    <w:pPr>
      <w:widowControl w:val="0"/>
      <w:autoSpaceDE w:val="0"/>
      <w:autoSpaceDN w:val="0"/>
      <w:adjustRightInd w:val="0"/>
      <w:spacing w:line="460" w:lineRule="atLeast"/>
      <w:ind w:left="720" w:hanging="144"/>
    </w:pPr>
    <w:rPr>
      <w:rFonts w:ascii="Arial" w:hAnsi="Arial" w:cs="Arial"/>
      <w:color w:val="000000"/>
      <w:sz w:val="24"/>
      <w:szCs w:val="24"/>
      <w:shd w:val="clear" w:color="auto" w:fill="FFFFFF"/>
    </w:rPr>
  </w:style>
  <w:style w:type="paragraph" w:customStyle="1" w:styleId="Rientrocorpodeltesto21">
    <w:name w:val="Rientro corpo del testo 21"/>
    <w:uiPriority w:val="99"/>
    <w:pPr>
      <w:widowControl w:val="0"/>
      <w:autoSpaceDE w:val="0"/>
      <w:autoSpaceDN w:val="0"/>
      <w:adjustRightInd w:val="0"/>
      <w:spacing w:line="360" w:lineRule="auto"/>
      <w:ind w:firstLine="454"/>
      <w:jc w:val="both"/>
    </w:pPr>
    <w:rPr>
      <w:rFonts w:ascii="Arial" w:hAnsi="Arial" w:cs="Arial"/>
      <w:sz w:val="24"/>
      <w:szCs w:val="24"/>
    </w:rPr>
  </w:style>
  <w:style w:type="character" w:customStyle="1" w:styleId="Titolo3Carattere">
    <w:name w:val="Titolo 3 Carattere"/>
    <w:link w:val="Titolo3"/>
    <w:uiPriority w:val="9"/>
    <w:semiHidden/>
    <w:rPr>
      <w:rFonts w:ascii="Calibri Light" w:eastAsia="Times New Roman" w:hAnsi="Calibri Light" w:cs="Times New Roman"/>
      <w:b/>
      <w:bCs/>
      <w:color w:val="000000"/>
      <w:sz w:val="26"/>
      <w:szCs w:val="26"/>
    </w:rPr>
  </w:style>
  <w:style w:type="paragraph" w:customStyle="1" w:styleId="Liv3">
    <w:name w:val="Liv3"/>
    <w:next w:val="Normale"/>
    <w:uiPriority w:val="99"/>
    <w:pPr>
      <w:widowControl w:val="0"/>
      <w:autoSpaceDE w:val="0"/>
      <w:autoSpaceDN w:val="0"/>
      <w:adjustRightInd w:val="0"/>
      <w:spacing w:before="360" w:after="120"/>
    </w:pPr>
    <w:rPr>
      <w:rFonts w:ascii="Arial" w:hAnsi="Arial" w:cs="Arial"/>
      <w:b/>
      <w:bCs/>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4052">
      <w:bodyDiv w:val="1"/>
      <w:marLeft w:val="0"/>
      <w:marRight w:val="0"/>
      <w:marTop w:val="0"/>
      <w:marBottom w:val="0"/>
      <w:divBdr>
        <w:top w:val="none" w:sz="0" w:space="0" w:color="auto"/>
        <w:left w:val="none" w:sz="0" w:space="0" w:color="auto"/>
        <w:bottom w:val="none" w:sz="0" w:space="0" w:color="auto"/>
        <w:right w:val="none" w:sz="0" w:space="0" w:color="auto"/>
      </w:divBdr>
    </w:div>
    <w:div w:id="13538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ppe.barberis\AppData\Local\Temp\HYPER_PUNTO_IND|4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beppe.barberis\AppData\Local\Temp\HYPER_PUNTO_IND|4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27074</Words>
  <Characters>175283</Characters>
  <Application>Microsoft Office Word</Application>
  <DocSecurity>4</DocSecurity>
  <Lines>1460</Lines>
  <Paragraphs>403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201954</CharactersWithSpaces>
  <SharedDoc>false</SharedDoc>
  <HLinks>
    <vt:vector size="462" baseType="variant">
      <vt:variant>
        <vt:i4>4915326</vt:i4>
      </vt:variant>
      <vt:variant>
        <vt:i4>228</vt:i4>
      </vt:variant>
      <vt:variant>
        <vt:i4>0</vt:i4>
      </vt:variant>
      <vt:variant>
        <vt:i4>5</vt:i4>
      </vt:variant>
      <vt:variant>
        <vt:lpwstr>C:\Users\beppe.barberis\AppData\Local\Temp\HYPER_INDICE|54|Garanzia</vt:lpwstr>
      </vt:variant>
      <vt:variant>
        <vt:lpwstr/>
      </vt:variant>
      <vt:variant>
        <vt:i4>3997705</vt:i4>
      </vt:variant>
      <vt:variant>
        <vt:i4>225</vt:i4>
      </vt:variant>
      <vt:variant>
        <vt:i4>0</vt:i4>
      </vt:variant>
      <vt:variant>
        <vt:i4>5</vt:i4>
      </vt:variant>
      <vt:variant>
        <vt:lpwstr>C:\Users\beppe.barberis\AppData\Local\Temp\HYPER_INDICE|54|Verifiche</vt:lpwstr>
      </vt:variant>
      <vt:variant>
        <vt:lpwstr/>
      </vt:variant>
      <vt:variant>
        <vt:i4>5767265</vt:i4>
      </vt:variant>
      <vt:variant>
        <vt:i4>222</vt:i4>
      </vt:variant>
      <vt:variant>
        <vt:i4>0</vt:i4>
      </vt:variant>
      <vt:variant>
        <vt:i4>5</vt:i4>
      </vt:variant>
      <vt:variant>
        <vt:lpwstr>C:\Users\beppe.barberis\AppData\Local\Temp\HYPER_INDICE|54|Verifica</vt:lpwstr>
      </vt:variant>
      <vt:variant>
        <vt:lpwstr/>
      </vt:variant>
      <vt:variant>
        <vt:i4>3473432</vt:i4>
      </vt:variant>
      <vt:variant>
        <vt:i4>219</vt:i4>
      </vt:variant>
      <vt:variant>
        <vt:i4>0</vt:i4>
      </vt:variant>
      <vt:variant>
        <vt:i4>5</vt:i4>
      </vt:variant>
      <vt:variant>
        <vt:lpwstr>C:\Users\beppe.barberis\AppData\Local\Temp\HYPER_INDICE|54|Misura</vt:lpwstr>
      </vt:variant>
      <vt:variant>
        <vt:lpwstr/>
      </vt:variant>
      <vt:variant>
        <vt:i4>3473432</vt:i4>
      </vt:variant>
      <vt:variant>
        <vt:i4>216</vt:i4>
      </vt:variant>
      <vt:variant>
        <vt:i4>0</vt:i4>
      </vt:variant>
      <vt:variant>
        <vt:i4>5</vt:i4>
      </vt:variant>
      <vt:variant>
        <vt:lpwstr>C:\Users\beppe.barberis\AppData\Local\Temp\HYPER_INDICE|54|Misura</vt:lpwstr>
      </vt:variant>
      <vt:variant>
        <vt:lpwstr/>
      </vt:variant>
      <vt:variant>
        <vt:i4>6226017</vt:i4>
      </vt:variant>
      <vt:variant>
        <vt:i4>213</vt:i4>
      </vt:variant>
      <vt:variant>
        <vt:i4>0</vt:i4>
      </vt:variant>
      <vt:variant>
        <vt:i4>5</vt:i4>
      </vt:variant>
      <vt:variant>
        <vt:lpwstr>C:\Users\beppe.barberis\AppData\Local\Temp\HYPER_INDICE|53|Verifica</vt:lpwstr>
      </vt:variant>
      <vt:variant>
        <vt:lpwstr/>
      </vt:variant>
      <vt:variant>
        <vt:i4>6226017</vt:i4>
      </vt:variant>
      <vt:variant>
        <vt:i4>210</vt:i4>
      </vt:variant>
      <vt:variant>
        <vt:i4>0</vt:i4>
      </vt:variant>
      <vt:variant>
        <vt:i4>5</vt:i4>
      </vt:variant>
      <vt:variant>
        <vt:lpwstr>C:\Users\beppe.barberis\AppData\Local\Temp\HYPER_INDICE|53|Verifica</vt:lpwstr>
      </vt:variant>
      <vt:variant>
        <vt:lpwstr/>
      </vt:variant>
      <vt:variant>
        <vt:i4>4128794</vt:i4>
      </vt:variant>
      <vt:variant>
        <vt:i4>207</vt:i4>
      </vt:variant>
      <vt:variant>
        <vt:i4>0</vt:i4>
      </vt:variant>
      <vt:variant>
        <vt:i4>5</vt:i4>
      </vt:variant>
      <vt:variant>
        <vt:lpwstr>C:\Users\beppe.barberis\AppData\Local\Temp\HYPER_INDICE|53|Esame</vt:lpwstr>
      </vt:variant>
      <vt:variant>
        <vt:lpwstr/>
      </vt:variant>
      <vt:variant>
        <vt:i4>5570674</vt:i4>
      </vt:variant>
      <vt:variant>
        <vt:i4>204</vt:i4>
      </vt:variant>
      <vt:variant>
        <vt:i4>0</vt:i4>
      </vt:variant>
      <vt:variant>
        <vt:i4>5</vt:i4>
      </vt:variant>
      <vt:variant>
        <vt:lpwstr>C:\Users\beppe.barberis\AppData\Local\Temp\HYPER_INDICE|52|Collaudo</vt:lpwstr>
      </vt:variant>
      <vt:variant>
        <vt:lpwstr/>
      </vt:variant>
      <vt:variant>
        <vt:i4>6160481</vt:i4>
      </vt:variant>
      <vt:variant>
        <vt:i4>201</vt:i4>
      </vt:variant>
      <vt:variant>
        <vt:i4>0</vt:i4>
      </vt:variant>
      <vt:variant>
        <vt:i4>5</vt:i4>
      </vt:variant>
      <vt:variant>
        <vt:lpwstr>C:\Users\beppe.barberis\AppData\Local\Temp\HYPER_INDICE|52|Verifica</vt:lpwstr>
      </vt:variant>
      <vt:variant>
        <vt:lpwstr/>
      </vt:variant>
      <vt:variant>
        <vt:i4>4259936</vt:i4>
      </vt:variant>
      <vt:variant>
        <vt:i4>198</vt:i4>
      </vt:variant>
      <vt:variant>
        <vt:i4>0</vt:i4>
      </vt:variant>
      <vt:variant>
        <vt:i4>5</vt:i4>
      </vt:variant>
      <vt:variant>
        <vt:lpwstr>C:\Users\beppe.barberis\AppData\Local\Temp\HYPER_INDICE|52|Manutenzione</vt:lpwstr>
      </vt:variant>
      <vt:variant>
        <vt:lpwstr/>
      </vt:variant>
      <vt:variant>
        <vt:i4>7143429</vt:i4>
      </vt:variant>
      <vt:variant>
        <vt:i4>195</vt:i4>
      </vt:variant>
      <vt:variant>
        <vt:i4>0</vt:i4>
      </vt:variant>
      <vt:variant>
        <vt:i4>5</vt:i4>
      </vt:variant>
      <vt:variant>
        <vt:lpwstr>C:\Users\beppe.barberis\AppData\Local\Temp\HYPER_INDICE|52|Manutenzione,</vt:lpwstr>
      </vt:variant>
      <vt:variant>
        <vt:lpwstr/>
      </vt:variant>
      <vt:variant>
        <vt:i4>6226040</vt:i4>
      </vt:variant>
      <vt:variant>
        <vt:i4>192</vt:i4>
      </vt:variant>
      <vt:variant>
        <vt:i4>0</vt:i4>
      </vt:variant>
      <vt:variant>
        <vt:i4>5</vt:i4>
      </vt:variant>
      <vt:variant>
        <vt:lpwstr>C:\Users\beppe.barberis\AppData\Local\Temp\HYPER_INDICE|50|Verniciatura</vt:lpwstr>
      </vt:variant>
      <vt:variant>
        <vt:lpwstr/>
      </vt:variant>
      <vt:variant>
        <vt:i4>2097154</vt:i4>
      </vt:variant>
      <vt:variant>
        <vt:i4>189</vt:i4>
      </vt:variant>
      <vt:variant>
        <vt:i4>0</vt:i4>
      </vt:variant>
      <vt:variant>
        <vt:i4>5</vt:i4>
      </vt:variant>
      <vt:variant>
        <vt:lpwstr>C:\Users\beppe.barberis\AppData\Local\Temp\HYPER_INDICE|50|Canalizzazioni</vt:lpwstr>
      </vt:variant>
      <vt:variant>
        <vt:lpwstr/>
      </vt:variant>
      <vt:variant>
        <vt:i4>3080208</vt:i4>
      </vt:variant>
      <vt:variant>
        <vt:i4>186</vt:i4>
      </vt:variant>
      <vt:variant>
        <vt:i4>0</vt:i4>
      </vt:variant>
      <vt:variant>
        <vt:i4>5</vt:i4>
      </vt:variant>
      <vt:variant>
        <vt:lpwstr>C:\Users\beppe.barberis\AppData\Local\Temp\HYPER_INDICE|49|Scavi</vt:lpwstr>
      </vt:variant>
      <vt:variant>
        <vt:lpwstr/>
      </vt:variant>
      <vt:variant>
        <vt:i4>4587635</vt:i4>
      </vt:variant>
      <vt:variant>
        <vt:i4>183</vt:i4>
      </vt:variant>
      <vt:variant>
        <vt:i4>0</vt:i4>
      </vt:variant>
      <vt:variant>
        <vt:i4>5</vt:i4>
      </vt:variant>
      <vt:variant>
        <vt:lpwstr>C:\Users\beppe.barberis\AppData\Local\Temp\HYPER_INDICE|49|Rilievi</vt:lpwstr>
      </vt:variant>
      <vt:variant>
        <vt:lpwstr/>
      </vt:variant>
      <vt:variant>
        <vt:i4>2949127</vt:i4>
      </vt:variant>
      <vt:variant>
        <vt:i4>180</vt:i4>
      </vt:variant>
      <vt:variant>
        <vt:i4>0</vt:i4>
      </vt:variant>
      <vt:variant>
        <vt:i4>5</vt:i4>
      </vt:variant>
      <vt:variant>
        <vt:lpwstr>C:\Users\beppe.barberis\AppData\Local\Temp\HYPER_INDICE|49|Norme</vt:lpwstr>
      </vt:variant>
      <vt:variant>
        <vt:lpwstr/>
      </vt:variant>
      <vt:variant>
        <vt:i4>6094954</vt:i4>
      </vt:variant>
      <vt:variant>
        <vt:i4>177</vt:i4>
      </vt:variant>
      <vt:variant>
        <vt:i4>0</vt:i4>
      </vt:variant>
      <vt:variant>
        <vt:i4>5</vt:i4>
      </vt:variant>
      <vt:variant>
        <vt:lpwstr>C:\Users\beppe.barberis\AppData\Local\Temp\HYPER_INDICE|49|Modo</vt:lpwstr>
      </vt:variant>
      <vt:variant>
        <vt:lpwstr/>
      </vt:variant>
      <vt:variant>
        <vt:i4>4522086</vt:i4>
      </vt:variant>
      <vt:variant>
        <vt:i4>174</vt:i4>
      </vt:variant>
      <vt:variant>
        <vt:i4>0</vt:i4>
      </vt:variant>
      <vt:variant>
        <vt:i4>5</vt:i4>
      </vt:variant>
      <vt:variant>
        <vt:lpwstr>C:\Users\beppe.barberis\AppData\Local\Temp\HYPER_INDICE|48|Collocamento</vt:lpwstr>
      </vt:variant>
      <vt:variant>
        <vt:lpwstr/>
      </vt:variant>
      <vt:variant>
        <vt:i4>3735562</vt:i4>
      </vt:variant>
      <vt:variant>
        <vt:i4>171</vt:i4>
      </vt:variant>
      <vt:variant>
        <vt:i4>0</vt:i4>
      </vt:variant>
      <vt:variant>
        <vt:i4>5</vt:i4>
      </vt:variant>
      <vt:variant>
        <vt:lpwstr>C:\Users\beppe.barberis\AppData\Local\Temp\HYPER_INDICE|46|Scelta</vt:lpwstr>
      </vt:variant>
      <vt:variant>
        <vt:lpwstr/>
      </vt:variant>
      <vt:variant>
        <vt:i4>3276802</vt:i4>
      </vt:variant>
      <vt:variant>
        <vt:i4>168</vt:i4>
      </vt:variant>
      <vt:variant>
        <vt:i4>0</vt:i4>
      </vt:variant>
      <vt:variant>
        <vt:i4>5</vt:i4>
      </vt:variant>
      <vt:variant>
        <vt:lpwstr>C:\Users\beppe.barberis\AppData\Local\Temp\HYPER_INDICE|46|Fornitura</vt:lpwstr>
      </vt:variant>
      <vt:variant>
        <vt:lpwstr/>
      </vt:variant>
      <vt:variant>
        <vt:i4>5701743</vt:i4>
      </vt:variant>
      <vt:variant>
        <vt:i4>165</vt:i4>
      </vt:variant>
      <vt:variant>
        <vt:i4>0</vt:i4>
      </vt:variant>
      <vt:variant>
        <vt:i4>5</vt:i4>
      </vt:variant>
      <vt:variant>
        <vt:lpwstr>C:\Users\beppe.barberis\AppData\Local\Temp\HYPER_INDICE|46|Impianti</vt:lpwstr>
      </vt:variant>
      <vt:variant>
        <vt:lpwstr/>
      </vt:variant>
      <vt:variant>
        <vt:i4>2490390</vt:i4>
      </vt:variant>
      <vt:variant>
        <vt:i4>162</vt:i4>
      </vt:variant>
      <vt:variant>
        <vt:i4>0</vt:i4>
      </vt:variant>
      <vt:variant>
        <vt:i4>5</vt:i4>
      </vt:variant>
      <vt:variant>
        <vt:lpwstr>C:\Users\beppe.barberis\AppData\Local\Temp\HYPER_INDICE|46|Protezione</vt:lpwstr>
      </vt:variant>
      <vt:variant>
        <vt:lpwstr/>
      </vt:variant>
      <vt:variant>
        <vt:i4>5505142</vt:i4>
      </vt:variant>
      <vt:variant>
        <vt:i4>159</vt:i4>
      </vt:variant>
      <vt:variant>
        <vt:i4>0</vt:i4>
      </vt:variant>
      <vt:variant>
        <vt:i4>5</vt:i4>
      </vt:variant>
      <vt:variant>
        <vt:lpwstr>C:\Users\beppe.barberis\AppData\Local\Temp\HYPER_INDICE|45|Distanze</vt:lpwstr>
      </vt:variant>
      <vt:variant>
        <vt:lpwstr/>
      </vt:variant>
      <vt:variant>
        <vt:i4>5832803</vt:i4>
      </vt:variant>
      <vt:variant>
        <vt:i4>156</vt:i4>
      </vt:variant>
      <vt:variant>
        <vt:i4>0</vt:i4>
      </vt:variant>
      <vt:variant>
        <vt:i4>5</vt:i4>
      </vt:variant>
      <vt:variant>
        <vt:lpwstr>C:\Users\beppe.barberis\AppData\Local\Temp\HYPER_INDICE|45|Cassette</vt:lpwstr>
      </vt:variant>
      <vt:variant>
        <vt:lpwstr/>
      </vt:variant>
      <vt:variant>
        <vt:i4>7864390</vt:i4>
      </vt:variant>
      <vt:variant>
        <vt:i4>153</vt:i4>
      </vt:variant>
      <vt:variant>
        <vt:i4>0</vt:i4>
      </vt:variant>
      <vt:variant>
        <vt:i4>5</vt:i4>
      </vt:variant>
      <vt:variant>
        <vt:lpwstr>C:\Users\beppe.barberis\AppData\Local\Temp\HYPER_INDICE|45|Linee|2480|71</vt:lpwstr>
      </vt:variant>
      <vt:variant>
        <vt:lpwstr/>
      </vt:variant>
      <vt:variant>
        <vt:i4>6226018</vt:i4>
      </vt:variant>
      <vt:variant>
        <vt:i4>150</vt:i4>
      </vt:variant>
      <vt:variant>
        <vt:i4>0</vt:i4>
      </vt:variant>
      <vt:variant>
        <vt:i4>5</vt:i4>
      </vt:variant>
      <vt:variant>
        <vt:lpwstr>C:\Users\beppe.barberis\AppData\Local\Temp\HYPER_INDICE|45|Blocchi</vt:lpwstr>
      </vt:variant>
      <vt:variant>
        <vt:lpwstr/>
      </vt:variant>
      <vt:variant>
        <vt:i4>2162714</vt:i4>
      </vt:variant>
      <vt:variant>
        <vt:i4>147</vt:i4>
      </vt:variant>
      <vt:variant>
        <vt:i4>0</vt:i4>
      </vt:variant>
      <vt:variant>
        <vt:i4>5</vt:i4>
      </vt:variant>
      <vt:variant>
        <vt:lpwstr>C:\Users\beppe.barberis\AppData\Local\Temp\HYPER_INDICE|44|Corpi</vt:lpwstr>
      </vt:variant>
      <vt:variant>
        <vt:lpwstr/>
      </vt:variant>
      <vt:variant>
        <vt:i4>2162714</vt:i4>
      </vt:variant>
      <vt:variant>
        <vt:i4>144</vt:i4>
      </vt:variant>
      <vt:variant>
        <vt:i4>0</vt:i4>
      </vt:variant>
      <vt:variant>
        <vt:i4>5</vt:i4>
      </vt:variant>
      <vt:variant>
        <vt:lpwstr>C:\Users\beppe.barberis\AppData\Local\Temp\HYPER_INDICE|44|Corpi</vt:lpwstr>
      </vt:variant>
      <vt:variant>
        <vt:lpwstr/>
      </vt:variant>
      <vt:variant>
        <vt:i4>4522084</vt:i4>
      </vt:variant>
      <vt:variant>
        <vt:i4>141</vt:i4>
      </vt:variant>
      <vt:variant>
        <vt:i4>0</vt:i4>
      </vt:variant>
      <vt:variant>
        <vt:i4>5</vt:i4>
      </vt:variant>
      <vt:variant>
        <vt:lpwstr>C:\Users\beppe.barberis\AppData\Local\Temp\HYPER_INDICE|44|Pali</vt:lpwstr>
      </vt:variant>
      <vt:variant>
        <vt:lpwstr/>
      </vt:variant>
      <vt:variant>
        <vt:i4>458863</vt:i4>
      </vt:variant>
      <vt:variant>
        <vt:i4>138</vt:i4>
      </vt:variant>
      <vt:variant>
        <vt:i4>0</vt:i4>
      </vt:variant>
      <vt:variant>
        <vt:i4>5</vt:i4>
      </vt:variant>
      <vt:variant>
        <vt:lpwstr>C:\Users\beppe.barberis\AppData\Local\Temp\HYPER_INDICE|43|Chiusini|2396|74</vt:lpwstr>
      </vt:variant>
      <vt:variant>
        <vt:lpwstr/>
      </vt:variant>
      <vt:variant>
        <vt:i4>4522084</vt:i4>
      </vt:variant>
      <vt:variant>
        <vt:i4>135</vt:i4>
      </vt:variant>
      <vt:variant>
        <vt:i4>0</vt:i4>
      </vt:variant>
      <vt:variant>
        <vt:i4>5</vt:i4>
      </vt:variant>
      <vt:variant>
        <vt:lpwstr>C:\Users\beppe.barberis\AppData\Local\Temp\HYPER_INDICE|43|Pozzetto</vt:lpwstr>
      </vt:variant>
      <vt:variant>
        <vt:lpwstr/>
      </vt:variant>
      <vt:variant>
        <vt:i4>4522084</vt:i4>
      </vt:variant>
      <vt:variant>
        <vt:i4>132</vt:i4>
      </vt:variant>
      <vt:variant>
        <vt:i4>0</vt:i4>
      </vt:variant>
      <vt:variant>
        <vt:i4>5</vt:i4>
      </vt:variant>
      <vt:variant>
        <vt:lpwstr>C:\Users\beppe.barberis\AppData\Local\Temp\HYPER_INDICE|43|Pozzetti</vt:lpwstr>
      </vt:variant>
      <vt:variant>
        <vt:lpwstr/>
      </vt:variant>
      <vt:variant>
        <vt:i4>8126555</vt:i4>
      </vt:variant>
      <vt:variant>
        <vt:i4>129</vt:i4>
      </vt:variant>
      <vt:variant>
        <vt:i4>0</vt:i4>
      </vt:variant>
      <vt:variant>
        <vt:i4>5</vt:i4>
      </vt:variant>
      <vt:variant>
        <vt:lpwstr>C:\Users\beppe.barberis\AppData\Local\Temp\HYPER_INDICE|43|Cavidotti|2355|75</vt:lpwstr>
      </vt:variant>
      <vt:variant>
        <vt:lpwstr/>
      </vt:variant>
      <vt:variant>
        <vt:i4>4456561</vt:i4>
      </vt:variant>
      <vt:variant>
        <vt:i4>126</vt:i4>
      </vt:variant>
      <vt:variant>
        <vt:i4>0</vt:i4>
      </vt:variant>
      <vt:variant>
        <vt:i4>5</vt:i4>
      </vt:variant>
      <vt:variant>
        <vt:lpwstr>C:\Users\beppe.barberis\AppData\Local\Temp\HYPER_INDICE|42|Caratteristiche</vt:lpwstr>
      </vt:variant>
      <vt:variant>
        <vt:lpwstr/>
      </vt:variant>
      <vt:variant>
        <vt:i4>4653155</vt:i4>
      </vt:variant>
      <vt:variant>
        <vt:i4>123</vt:i4>
      </vt:variant>
      <vt:variant>
        <vt:i4>0</vt:i4>
      </vt:variant>
      <vt:variant>
        <vt:i4>5</vt:i4>
      </vt:variant>
      <vt:variant>
        <vt:lpwstr>C:\Users\beppe.barberis\AppData\Local\Temp\HYPER_INDICE|42|Prescrizioni</vt:lpwstr>
      </vt:variant>
      <vt:variant>
        <vt:lpwstr/>
      </vt:variant>
      <vt:variant>
        <vt:i4>5177444</vt:i4>
      </vt:variant>
      <vt:variant>
        <vt:i4>120</vt:i4>
      </vt:variant>
      <vt:variant>
        <vt:i4>0</vt:i4>
      </vt:variant>
      <vt:variant>
        <vt:i4>5</vt:i4>
      </vt:variant>
      <vt:variant>
        <vt:lpwstr>C:\Users\beppe.barberis\AppData\Local\Temp\HYPER_INDICE|42|Finalità</vt:lpwstr>
      </vt:variant>
      <vt:variant>
        <vt:lpwstr/>
      </vt:variant>
      <vt:variant>
        <vt:i4>4456561</vt:i4>
      </vt:variant>
      <vt:variant>
        <vt:i4>117</vt:i4>
      </vt:variant>
      <vt:variant>
        <vt:i4>0</vt:i4>
      </vt:variant>
      <vt:variant>
        <vt:i4>5</vt:i4>
      </vt:variant>
      <vt:variant>
        <vt:lpwstr>C:\Users\beppe.barberis\AppData\Local\Temp\HYPER_INDICE|42|Caratteristiche</vt:lpwstr>
      </vt:variant>
      <vt:variant>
        <vt:lpwstr/>
      </vt:variant>
      <vt:variant>
        <vt:i4>3473426</vt:i4>
      </vt:variant>
      <vt:variant>
        <vt:i4>114</vt:i4>
      </vt:variant>
      <vt:variant>
        <vt:i4>0</vt:i4>
      </vt:variant>
      <vt:variant>
        <vt:i4>5</vt:i4>
      </vt:variant>
      <vt:variant>
        <vt:lpwstr>C:\Users\beppe.barberis\AppData\Local\Temp\HYPER_INDICE|40|Apparecchi</vt:lpwstr>
      </vt:variant>
      <vt:variant>
        <vt:lpwstr/>
      </vt:variant>
      <vt:variant>
        <vt:i4>3538965</vt:i4>
      </vt:variant>
      <vt:variant>
        <vt:i4>111</vt:i4>
      </vt:variant>
      <vt:variant>
        <vt:i4>0</vt:i4>
      </vt:variant>
      <vt:variant>
        <vt:i4>5</vt:i4>
      </vt:variant>
      <vt:variant>
        <vt:lpwstr>C:\Users\beppe.barberis\AppData\Local\Temp\HYPER_INDICE|33|Apparecchi</vt:lpwstr>
      </vt:variant>
      <vt:variant>
        <vt:lpwstr/>
      </vt:variant>
      <vt:variant>
        <vt:i4>5898359</vt:i4>
      </vt:variant>
      <vt:variant>
        <vt:i4>108</vt:i4>
      </vt:variant>
      <vt:variant>
        <vt:i4>0</vt:i4>
      </vt:variant>
      <vt:variant>
        <vt:i4>5</vt:i4>
      </vt:variant>
      <vt:variant>
        <vt:lpwstr>C:\Users\beppe.barberis\AppData\Local\Temp\HYPER_INDICE|32|Lampade</vt:lpwstr>
      </vt:variant>
      <vt:variant>
        <vt:lpwstr/>
      </vt:variant>
      <vt:variant>
        <vt:i4>5242998</vt:i4>
      </vt:variant>
      <vt:variant>
        <vt:i4>105</vt:i4>
      </vt:variant>
      <vt:variant>
        <vt:i4>0</vt:i4>
      </vt:variant>
      <vt:variant>
        <vt:i4>5</vt:i4>
      </vt:variant>
      <vt:variant>
        <vt:lpwstr>C:\Users\beppe.barberis\AppData\Local\Temp\HYPER_INDICE|28|Lampade</vt:lpwstr>
      </vt:variant>
      <vt:variant>
        <vt:lpwstr/>
      </vt:variant>
      <vt:variant>
        <vt:i4>1966199</vt:i4>
      </vt:variant>
      <vt:variant>
        <vt:i4>102</vt:i4>
      </vt:variant>
      <vt:variant>
        <vt:i4>0</vt:i4>
      </vt:variant>
      <vt:variant>
        <vt:i4>5</vt:i4>
      </vt:variant>
      <vt:variant>
        <vt:lpwstr>C:\Users\beppe.barberis\AppData\Local\Temp\HYPER_INDICE|28|Premessa|1447|74</vt:lpwstr>
      </vt:variant>
      <vt:variant>
        <vt:lpwstr/>
      </vt:variant>
      <vt:variant>
        <vt:i4>5439607</vt:i4>
      </vt:variant>
      <vt:variant>
        <vt:i4>99</vt:i4>
      </vt:variant>
      <vt:variant>
        <vt:i4>0</vt:i4>
      </vt:variant>
      <vt:variant>
        <vt:i4>5</vt:i4>
      </vt:variant>
      <vt:variant>
        <vt:lpwstr>C:\Users\beppe.barberis\AppData\Local\Temp\HYPER_INDICE|28|Criteri</vt:lpwstr>
      </vt:variant>
      <vt:variant>
        <vt:lpwstr/>
      </vt:variant>
      <vt:variant>
        <vt:i4>3670018</vt:i4>
      </vt:variant>
      <vt:variant>
        <vt:i4>96</vt:i4>
      </vt:variant>
      <vt:variant>
        <vt:i4>0</vt:i4>
      </vt:variant>
      <vt:variant>
        <vt:i4>5</vt:i4>
      </vt:variant>
      <vt:variant>
        <vt:lpwstr>C:\Users\beppe.barberis\AppData\Local\Temp\HYPER_INDICE|26|Materiali</vt:lpwstr>
      </vt:variant>
      <vt:variant>
        <vt:lpwstr/>
      </vt:variant>
      <vt:variant>
        <vt:i4>2228225</vt:i4>
      </vt:variant>
      <vt:variant>
        <vt:i4>93</vt:i4>
      </vt:variant>
      <vt:variant>
        <vt:i4>0</vt:i4>
      </vt:variant>
      <vt:variant>
        <vt:i4>5</vt:i4>
      </vt:variant>
      <vt:variant>
        <vt:lpwstr>C:\Users\beppe.barberis\AppData\Local\Temp\HYPER_INDICE|26|Norme</vt:lpwstr>
      </vt:variant>
      <vt:variant>
        <vt:lpwstr/>
      </vt:variant>
      <vt:variant>
        <vt:i4>12714094</vt:i4>
      </vt:variant>
      <vt:variant>
        <vt:i4>90</vt:i4>
      </vt:variant>
      <vt:variant>
        <vt:i4>0</vt:i4>
      </vt:variant>
      <vt:variant>
        <vt:i4>5</vt:i4>
      </vt:variant>
      <vt:variant>
        <vt:lpwstr>C:\Users\beppe.barberis\AppData\Local\Temp\HYPER_INDICE|26|Qualità</vt:lpwstr>
      </vt:variant>
      <vt:variant>
        <vt:lpwstr/>
      </vt:variant>
      <vt:variant>
        <vt:i4>5111932</vt:i4>
      </vt:variant>
      <vt:variant>
        <vt:i4>87</vt:i4>
      </vt:variant>
      <vt:variant>
        <vt:i4>0</vt:i4>
      </vt:variant>
      <vt:variant>
        <vt:i4>5</vt:i4>
      </vt:variant>
      <vt:variant>
        <vt:lpwstr>C:\Users\beppe.barberis\AppData\Local\Temp\HYPER_INDICE|25|Disposizioni</vt:lpwstr>
      </vt:variant>
      <vt:variant>
        <vt:lpwstr/>
      </vt:variant>
      <vt:variant>
        <vt:i4>4522081</vt:i4>
      </vt:variant>
      <vt:variant>
        <vt:i4>84</vt:i4>
      </vt:variant>
      <vt:variant>
        <vt:i4>0</vt:i4>
      </vt:variant>
      <vt:variant>
        <vt:i4>5</vt:i4>
      </vt:variant>
      <vt:variant>
        <vt:lpwstr>C:\Users\beppe.barberis\AppData\Local\Temp\HYPER_INDICE|24|Definizione</vt:lpwstr>
      </vt:variant>
      <vt:variant>
        <vt:lpwstr/>
      </vt:variant>
      <vt:variant>
        <vt:i4>1441888</vt:i4>
      </vt:variant>
      <vt:variant>
        <vt:i4>81</vt:i4>
      </vt:variant>
      <vt:variant>
        <vt:i4>0</vt:i4>
      </vt:variant>
      <vt:variant>
        <vt:i4>5</vt:i4>
      </vt:variant>
      <vt:variant>
        <vt:lpwstr>C:\Users\beppe.barberis\AppData\Local\Temp\HYPER_INDICE|23|Rinvenimenti|1250|78</vt:lpwstr>
      </vt:variant>
      <vt:variant>
        <vt:lpwstr/>
      </vt:variant>
      <vt:variant>
        <vt:i4>11927580</vt:i4>
      </vt:variant>
      <vt:variant>
        <vt:i4>78</vt:i4>
      </vt:variant>
      <vt:variant>
        <vt:i4>0</vt:i4>
      </vt:variant>
      <vt:variant>
        <vt:i4>5</vt:i4>
      </vt:variant>
      <vt:variant>
        <vt:lpwstr>C:\Users\beppe.barberis\AppData\Local\Temp\HYPER_INDICE|23|Proprietà</vt:lpwstr>
      </vt:variant>
      <vt:variant>
        <vt:lpwstr/>
      </vt:variant>
      <vt:variant>
        <vt:i4>4587642</vt:i4>
      </vt:variant>
      <vt:variant>
        <vt:i4>75</vt:i4>
      </vt:variant>
      <vt:variant>
        <vt:i4>0</vt:i4>
      </vt:variant>
      <vt:variant>
        <vt:i4>5</vt:i4>
      </vt:variant>
      <vt:variant>
        <vt:lpwstr>C:\Users\beppe.barberis\AppData\Local\Temp\HYPER_INDICE|23|Cartelli</vt:lpwstr>
      </vt:variant>
      <vt:variant>
        <vt:lpwstr/>
      </vt:variant>
      <vt:variant>
        <vt:i4>3932191</vt:i4>
      </vt:variant>
      <vt:variant>
        <vt:i4>72</vt:i4>
      </vt:variant>
      <vt:variant>
        <vt:i4>0</vt:i4>
      </vt:variant>
      <vt:variant>
        <vt:i4>5</vt:i4>
      </vt:variant>
      <vt:variant>
        <vt:lpwstr>C:\Users\beppe.barberis\AppData\Local\Temp\HYPER_INDICE|22|Oneri</vt:lpwstr>
      </vt:variant>
      <vt:variant>
        <vt:lpwstr/>
      </vt:variant>
      <vt:variant>
        <vt:i4>5636213</vt:i4>
      </vt:variant>
      <vt:variant>
        <vt:i4>69</vt:i4>
      </vt:variant>
      <vt:variant>
        <vt:i4>0</vt:i4>
      </vt:variant>
      <vt:variant>
        <vt:i4>5</vt:i4>
      </vt:variant>
      <vt:variant>
        <vt:lpwstr>C:\Users\beppe.barberis\AppData\Local\Temp\HYPER_INDICE|21|Collaudo</vt:lpwstr>
      </vt:variant>
      <vt:variant>
        <vt:lpwstr/>
      </vt:variant>
      <vt:variant>
        <vt:i4>4063256</vt:i4>
      </vt:variant>
      <vt:variant>
        <vt:i4>66</vt:i4>
      </vt:variant>
      <vt:variant>
        <vt:i4>0</vt:i4>
      </vt:variant>
      <vt:variant>
        <vt:i4>5</vt:i4>
      </vt:variant>
      <vt:variant>
        <vt:lpwstr>C:\Users\beppe.barberis\AppData\Local\Temp\HYPER_INDICE|21|Conto</vt:lpwstr>
      </vt:variant>
      <vt:variant>
        <vt:lpwstr/>
      </vt:variant>
      <vt:variant>
        <vt:i4>2818059</vt:i4>
      </vt:variant>
      <vt:variant>
        <vt:i4>63</vt:i4>
      </vt:variant>
      <vt:variant>
        <vt:i4>0</vt:i4>
      </vt:variant>
      <vt:variant>
        <vt:i4>5</vt:i4>
      </vt:variant>
      <vt:variant>
        <vt:lpwstr>C:\Users\beppe.barberis\AppData\Local\Temp\HYPER_INDICE|20|Anticipazione</vt:lpwstr>
      </vt:variant>
      <vt:variant>
        <vt:lpwstr/>
      </vt:variant>
      <vt:variant>
        <vt:i4>5308522</vt:i4>
      </vt:variant>
      <vt:variant>
        <vt:i4>60</vt:i4>
      </vt:variant>
      <vt:variant>
        <vt:i4>0</vt:i4>
      </vt:variant>
      <vt:variant>
        <vt:i4>5</vt:i4>
      </vt:variant>
      <vt:variant>
        <vt:lpwstr>C:\Users\beppe.barberis\AppData\Local\Temp\HYPER_INDICE|20|Obblighi</vt:lpwstr>
      </vt:variant>
      <vt:variant>
        <vt:lpwstr/>
      </vt:variant>
      <vt:variant>
        <vt:i4>721005</vt:i4>
      </vt:variant>
      <vt:variant>
        <vt:i4>57</vt:i4>
      </vt:variant>
      <vt:variant>
        <vt:i4>0</vt:i4>
      </vt:variant>
      <vt:variant>
        <vt:i4>5</vt:i4>
      </vt:variant>
      <vt:variant>
        <vt:lpwstr>C:\Users\beppe.barberis\AppData\Local\Temp\HYPER_INDICE|18|Penali,</vt:lpwstr>
      </vt:variant>
      <vt:variant>
        <vt:lpwstr/>
      </vt:variant>
      <vt:variant>
        <vt:i4>4063248</vt:i4>
      </vt:variant>
      <vt:variant>
        <vt:i4>54</vt:i4>
      </vt:variant>
      <vt:variant>
        <vt:i4>0</vt:i4>
      </vt:variant>
      <vt:variant>
        <vt:i4>5</vt:i4>
      </vt:variant>
      <vt:variant>
        <vt:lpwstr>C:\Users\beppe.barberis\AppData\Local\Temp\HYPER_INDICE|18|Ispettori</vt:lpwstr>
      </vt:variant>
      <vt:variant>
        <vt:lpwstr/>
      </vt:variant>
      <vt:variant>
        <vt:i4>6160507</vt:i4>
      </vt:variant>
      <vt:variant>
        <vt:i4>51</vt:i4>
      </vt:variant>
      <vt:variant>
        <vt:i4>0</vt:i4>
      </vt:variant>
      <vt:variant>
        <vt:i4>5</vt:i4>
      </vt:variant>
      <vt:variant>
        <vt:lpwstr>C:\Users\beppe.barberis\AppData\Local\Temp\HYPER_INDICE|15|Consegna</vt:lpwstr>
      </vt:variant>
      <vt:variant>
        <vt:lpwstr/>
      </vt:variant>
      <vt:variant>
        <vt:i4>2359315</vt:i4>
      </vt:variant>
      <vt:variant>
        <vt:i4>48</vt:i4>
      </vt:variant>
      <vt:variant>
        <vt:i4>0</vt:i4>
      </vt:variant>
      <vt:variant>
        <vt:i4>5</vt:i4>
      </vt:variant>
      <vt:variant>
        <vt:lpwstr>C:\Users\beppe.barberis\AppData\Local\Temp\HYPER_INDICE|15|Disciplina</vt:lpwstr>
      </vt:variant>
      <vt:variant>
        <vt:lpwstr/>
      </vt:variant>
      <vt:variant>
        <vt:i4>2686988</vt:i4>
      </vt:variant>
      <vt:variant>
        <vt:i4>45</vt:i4>
      </vt:variant>
      <vt:variant>
        <vt:i4>0</vt:i4>
      </vt:variant>
      <vt:variant>
        <vt:i4>5</vt:i4>
      </vt:variant>
      <vt:variant>
        <vt:lpwstr>C:\Users\beppe.barberis\AppData\Local\Temp\HYPER_INDICE|15|Coperture</vt:lpwstr>
      </vt:variant>
      <vt:variant>
        <vt:lpwstr/>
      </vt:variant>
      <vt:variant>
        <vt:i4>4980858</vt:i4>
      </vt:variant>
      <vt:variant>
        <vt:i4>42</vt:i4>
      </vt:variant>
      <vt:variant>
        <vt:i4>0</vt:i4>
      </vt:variant>
      <vt:variant>
        <vt:i4>5</vt:i4>
      </vt:variant>
      <vt:variant>
        <vt:lpwstr>C:\Users\beppe.barberis\AppData\Local\Temp\HYPER_INDICE|13|Garanzia</vt:lpwstr>
      </vt:variant>
      <vt:variant>
        <vt:lpwstr/>
      </vt:variant>
      <vt:variant>
        <vt:i4>4980858</vt:i4>
      </vt:variant>
      <vt:variant>
        <vt:i4>39</vt:i4>
      </vt:variant>
      <vt:variant>
        <vt:i4>0</vt:i4>
      </vt:variant>
      <vt:variant>
        <vt:i4>5</vt:i4>
      </vt:variant>
      <vt:variant>
        <vt:lpwstr>C:\Users\beppe.barberis\AppData\Local\Temp\HYPER_INDICE|13|Garanzia</vt:lpwstr>
      </vt:variant>
      <vt:variant>
        <vt:lpwstr/>
      </vt:variant>
      <vt:variant>
        <vt:i4>4325492</vt:i4>
      </vt:variant>
      <vt:variant>
        <vt:i4>36</vt:i4>
      </vt:variant>
      <vt:variant>
        <vt:i4>0</vt:i4>
      </vt:variant>
      <vt:variant>
        <vt:i4>5</vt:i4>
      </vt:variant>
      <vt:variant>
        <vt:lpwstr>C:\Users\beppe.barberis\AppData\Local\Temp\HYPER_INDICE|12|Risoluzione</vt:lpwstr>
      </vt:variant>
      <vt:variant>
        <vt:lpwstr/>
      </vt:variant>
      <vt:variant>
        <vt:i4>2752521</vt:i4>
      </vt:variant>
      <vt:variant>
        <vt:i4>33</vt:i4>
      </vt:variant>
      <vt:variant>
        <vt:i4>0</vt:i4>
      </vt:variant>
      <vt:variant>
        <vt:i4>5</vt:i4>
      </vt:variant>
      <vt:variant>
        <vt:lpwstr>C:\Users\beppe.barberis\AppData\Local\Temp\HYPER_INDICE|11|Qualificazione</vt:lpwstr>
      </vt:variant>
      <vt:variant>
        <vt:lpwstr/>
      </vt:variant>
      <vt:variant>
        <vt:i4>3145739</vt:i4>
      </vt:variant>
      <vt:variant>
        <vt:i4>30</vt:i4>
      </vt:variant>
      <vt:variant>
        <vt:i4>0</vt:i4>
      </vt:variant>
      <vt:variant>
        <vt:i4>5</vt:i4>
      </vt:variant>
      <vt:variant>
        <vt:lpwstr>C:\Users\beppe.barberis\AppData\Local\Temp\HYPER_INDICE|10|Documenti</vt:lpwstr>
      </vt:variant>
      <vt:variant>
        <vt:lpwstr/>
      </vt:variant>
      <vt:variant>
        <vt:i4>2621454</vt:i4>
      </vt:variant>
      <vt:variant>
        <vt:i4>27</vt:i4>
      </vt:variant>
      <vt:variant>
        <vt:i4>0</vt:i4>
      </vt:variant>
      <vt:variant>
        <vt:i4>5</vt:i4>
      </vt:variant>
      <vt:variant>
        <vt:lpwstr>C:\Users\beppe.barberis\AppData\Local\Temp\HYPER_INDICE|10|Osservanza</vt:lpwstr>
      </vt:variant>
      <vt:variant>
        <vt:lpwstr/>
      </vt:variant>
      <vt:variant>
        <vt:i4>4915327</vt:i4>
      </vt:variant>
      <vt:variant>
        <vt:i4>24</vt:i4>
      </vt:variant>
      <vt:variant>
        <vt:i4>0</vt:i4>
      </vt:variant>
      <vt:variant>
        <vt:i4>5</vt:i4>
      </vt:variant>
      <vt:variant>
        <vt:lpwstr>C:\Users\beppe.barberis\AppData\Local\Temp\HYPER_INDICE|10|Disposizioni</vt:lpwstr>
      </vt:variant>
      <vt:variant>
        <vt:lpwstr/>
      </vt:variant>
      <vt:variant>
        <vt:i4>6619159</vt:i4>
      </vt:variant>
      <vt:variant>
        <vt:i4>21</vt:i4>
      </vt:variant>
      <vt:variant>
        <vt:i4>0</vt:i4>
      </vt:variant>
      <vt:variant>
        <vt:i4>5</vt:i4>
      </vt:variant>
      <vt:variant>
        <vt:lpwstr>C:\Users\beppe.barberis\AppData\Local\Temp\HYPER_INDICE|8|Variazioni</vt:lpwstr>
      </vt:variant>
      <vt:variant>
        <vt:lpwstr/>
      </vt:variant>
      <vt:variant>
        <vt:i4>1245281</vt:i4>
      </vt:variant>
      <vt:variant>
        <vt:i4>18</vt:i4>
      </vt:variant>
      <vt:variant>
        <vt:i4>0</vt:i4>
      </vt:variant>
      <vt:variant>
        <vt:i4>5</vt:i4>
      </vt:variant>
      <vt:variant>
        <vt:lpwstr>C:\Users\beppe.barberis\AppData\Local\Temp\HYPER_INDICE|8|Forma</vt:lpwstr>
      </vt:variant>
      <vt:variant>
        <vt:lpwstr/>
      </vt:variant>
      <vt:variant>
        <vt:i4>7929870</vt:i4>
      </vt:variant>
      <vt:variant>
        <vt:i4>15</vt:i4>
      </vt:variant>
      <vt:variant>
        <vt:i4>0</vt:i4>
      </vt:variant>
      <vt:variant>
        <vt:i4>5</vt:i4>
      </vt:variant>
      <vt:variant>
        <vt:lpwstr>C:\Users\beppe.barberis\AppData\Local\Temp\HYPER_INDICE|3|Descrizione</vt:lpwstr>
      </vt:variant>
      <vt:variant>
        <vt:lpwstr/>
      </vt:variant>
      <vt:variant>
        <vt:i4>1245291</vt:i4>
      </vt:variant>
      <vt:variant>
        <vt:i4>12</vt:i4>
      </vt:variant>
      <vt:variant>
        <vt:i4>0</vt:i4>
      </vt:variant>
      <vt:variant>
        <vt:i4>5</vt:i4>
      </vt:variant>
      <vt:variant>
        <vt:lpwstr>C:\Users\beppe.barberis\AppData\Local\Temp\HYPER_INDICE|2|Forma</vt:lpwstr>
      </vt:variant>
      <vt:variant>
        <vt:lpwstr/>
      </vt:variant>
      <vt:variant>
        <vt:i4>6750211</vt:i4>
      </vt:variant>
      <vt:variant>
        <vt:i4>9</vt:i4>
      </vt:variant>
      <vt:variant>
        <vt:i4>0</vt:i4>
      </vt:variant>
      <vt:variant>
        <vt:i4>5</vt:i4>
      </vt:variant>
      <vt:variant>
        <vt:lpwstr>C:\Users\beppe.barberis\AppData\Local\Temp\HYPER_INDICE|2|Oggetto</vt:lpwstr>
      </vt:variant>
      <vt:variant>
        <vt:lpwstr/>
      </vt:variant>
      <vt:variant>
        <vt:i4>4915308</vt:i4>
      </vt:variant>
      <vt:variant>
        <vt:i4>6</vt:i4>
      </vt:variant>
      <vt:variant>
        <vt:i4>0</vt:i4>
      </vt:variant>
      <vt:variant>
        <vt:i4>5</vt:i4>
      </vt:variant>
      <vt:variant>
        <vt:lpwstr>C:\Users\beppe.barberis\AppData\Local\Temp\HYPER_INDICE|2|Oggetto,</vt:lpwstr>
      </vt:variant>
      <vt:variant>
        <vt:lpwstr/>
      </vt:variant>
      <vt:variant>
        <vt:i4>262227</vt:i4>
      </vt:variant>
      <vt:variant>
        <vt:i4>3</vt:i4>
      </vt:variant>
      <vt:variant>
        <vt:i4>0</vt:i4>
      </vt:variant>
      <vt:variant>
        <vt:i4>5</vt:i4>
      </vt:variant>
      <vt:variant>
        <vt:lpwstr>C:\Users\beppe.barberis\AppData\Local\Temp\HYPER_PUNTO_IND|403|</vt:lpwstr>
      </vt:variant>
      <vt:variant>
        <vt:lpwstr/>
      </vt:variant>
      <vt:variant>
        <vt:i4>262229</vt:i4>
      </vt:variant>
      <vt:variant>
        <vt:i4>0</vt:i4>
      </vt:variant>
      <vt:variant>
        <vt:i4>0</vt:i4>
      </vt:variant>
      <vt:variant>
        <vt:i4>5</vt:i4>
      </vt:variant>
      <vt:variant>
        <vt:lpwstr>C:\Users\beppe.barberis\AppData\Local\Temp\HYPER_PUNTO_IND|463|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Beppe Barberis</cp:lastModifiedBy>
  <cp:revision>2</cp:revision>
  <dcterms:created xsi:type="dcterms:W3CDTF">2018-08-27T10:01:00Z</dcterms:created>
  <dcterms:modified xsi:type="dcterms:W3CDTF">2018-08-27T10:01:00Z</dcterms:modified>
</cp:coreProperties>
</file>